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5B" w:rsidRDefault="0099155B" w:rsidP="0099155B">
      <w:pPr>
        <w:pStyle w:val="Default"/>
      </w:pPr>
    </w:p>
    <w:p w:rsidR="0099155B" w:rsidRDefault="0099155B" w:rsidP="0099155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Roane State Community College</w:t>
      </w:r>
    </w:p>
    <w:p w:rsidR="0099155B" w:rsidRDefault="0099155B" w:rsidP="0099155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Tennessee Lottery Scholarship (T</w:t>
      </w:r>
      <w:r>
        <w:rPr>
          <w:sz w:val="23"/>
          <w:szCs w:val="23"/>
        </w:rPr>
        <w:t>E</w:t>
      </w:r>
      <w:r>
        <w:rPr>
          <w:sz w:val="23"/>
          <w:szCs w:val="23"/>
        </w:rPr>
        <w:t>LS)</w:t>
      </w:r>
    </w:p>
    <w:p w:rsidR="0099155B" w:rsidRDefault="0099155B" w:rsidP="0099155B">
      <w:pPr>
        <w:pStyle w:val="Default"/>
        <w:jc w:val="center"/>
        <w:rPr>
          <w:sz w:val="23"/>
          <w:szCs w:val="23"/>
        </w:rPr>
      </w:pPr>
    </w:p>
    <w:p w:rsidR="0099155B" w:rsidRDefault="0099155B" w:rsidP="0099155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Recipients Course Repeat Form for Lottery Scholarship</w:t>
      </w:r>
    </w:p>
    <w:p w:rsidR="0099155B" w:rsidRDefault="0099155B" w:rsidP="0099155B">
      <w:pPr>
        <w:pStyle w:val="Default"/>
        <w:rPr>
          <w:color w:val="auto"/>
        </w:rPr>
      </w:pPr>
    </w:p>
    <w:p w:rsidR="0099155B" w:rsidRPr="0099155B" w:rsidRDefault="0099155B" w:rsidP="0099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5B">
        <w:rPr>
          <w:rFonts w:ascii="Times New Roman" w:hAnsi="Times New Roman" w:cs="Times New Roman"/>
          <w:sz w:val="24"/>
          <w:szCs w:val="24"/>
        </w:rPr>
        <w:t>A student shall have a one-time option to repeat one course and utilize only the higher of the two gra</w:t>
      </w:r>
      <w:r w:rsidRPr="0099155B">
        <w:rPr>
          <w:rFonts w:ascii="Times New Roman" w:hAnsi="Times New Roman" w:cs="Times New Roman"/>
          <w:sz w:val="24"/>
          <w:szCs w:val="24"/>
        </w:rPr>
        <w:t xml:space="preserve">des in the calculation of their </w:t>
      </w:r>
      <w:r w:rsidRPr="0099155B">
        <w:rPr>
          <w:rFonts w:ascii="Times New Roman" w:hAnsi="Times New Roman" w:cs="Times New Roman"/>
          <w:sz w:val="24"/>
          <w:szCs w:val="24"/>
        </w:rPr>
        <w:t xml:space="preserve">postsecondary grade point average </w:t>
      </w:r>
      <w:r w:rsidR="006047D2" w:rsidRPr="006047D2">
        <w:rPr>
          <w:rFonts w:ascii="Times New Roman" w:hAnsi="Times New Roman" w:cs="Times New Roman"/>
          <w:b/>
          <w:i/>
          <w:sz w:val="24"/>
          <w:szCs w:val="24"/>
        </w:rPr>
        <w:t xml:space="preserve">only </w:t>
      </w:r>
      <w:r w:rsidRPr="006047D2">
        <w:rPr>
          <w:rFonts w:ascii="Times New Roman" w:hAnsi="Times New Roman" w:cs="Times New Roman"/>
          <w:b/>
          <w:i/>
          <w:sz w:val="24"/>
          <w:szCs w:val="24"/>
        </w:rPr>
        <w:t>for</w:t>
      </w:r>
      <w:r w:rsidRPr="0099155B">
        <w:rPr>
          <w:rFonts w:ascii="Times New Roman" w:hAnsi="Times New Roman" w:cs="Times New Roman"/>
          <w:sz w:val="24"/>
          <w:szCs w:val="24"/>
        </w:rPr>
        <w:t xml:space="preserve"> </w:t>
      </w:r>
      <w:r w:rsidRPr="0099155B">
        <w:rPr>
          <w:rFonts w:ascii="Times New Roman" w:hAnsi="Times New Roman" w:cs="Times New Roman"/>
          <w:b/>
          <w:i/>
          <w:sz w:val="24"/>
          <w:szCs w:val="24"/>
        </w:rPr>
        <w:t>purposes of determining continued eligibility for a TELS awa</w:t>
      </w:r>
      <w:r w:rsidRPr="0099155B">
        <w:rPr>
          <w:rFonts w:ascii="Times New Roman" w:hAnsi="Times New Roman" w:cs="Times New Roman"/>
          <w:b/>
          <w:i/>
          <w:sz w:val="24"/>
          <w:szCs w:val="24"/>
        </w:rPr>
        <w:t>rd</w:t>
      </w:r>
      <w:r w:rsidRPr="0099155B">
        <w:rPr>
          <w:rFonts w:ascii="Times New Roman" w:hAnsi="Times New Roman" w:cs="Times New Roman"/>
          <w:sz w:val="24"/>
          <w:szCs w:val="24"/>
        </w:rPr>
        <w:t xml:space="preserve">. The semester hours for both </w:t>
      </w:r>
      <w:r w:rsidRPr="0099155B">
        <w:rPr>
          <w:rFonts w:ascii="Times New Roman" w:hAnsi="Times New Roman" w:cs="Times New Roman"/>
          <w:sz w:val="24"/>
          <w:szCs w:val="24"/>
        </w:rPr>
        <w:t xml:space="preserve">attempted courses, however, will be included in the one hundred twenty (120) semester </w:t>
      </w:r>
      <w:r w:rsidR="006047D2" w:rsidRPr="0099155B">
        <w:rPr>
          <w:rFonts w:ascii="Times New Roman" w:hAnsi="Times New Roman" w:cs="Times New Roman"/>
          <w:sz w:val="24"/>
          <w:szCs w:val="24"/>
        </w:rPr>
        <w:t>hour’s</w:t>
      </w:r>
      <w:r w:rsidRPr="0099155B">
        <w:rPr>
          <w:rFonts w:ascii="Times New Roman" w:hAnsi="Times New Roman" w:cs="Times New Roman"/>
          <w:sz w:val="24"/>
          <w:szCs w:val="24"/>
        </w:rPr>
        <w:t xml:space="preserve"> limitation.</w:t>
      </w:r>
    </w:p>
    <w:p w:rsidR="0099155B" w:rsidRDefault="0099155B" w:rsidP="0099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155B" w:rsidRPr="0099155B" w:rsidRDefault="0099155B" w:rsidP="0099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5B">
        <w:rPr>
          <w:rFonts w:ascii="Times New Roman" w:hAnsi="Times New Roman" w:cs="Times New Roman"/>
          <w:sz w:val="24"/>
          <w:szCs w:val="24"/>
        </w:rPr>
        <w:t xml:space="preserve">Name ________________________________ Date of Request ___________________ </w:t>
      </w:r>
    </w:p>
    <w:p w:rsidR="0099155B" w:rsidRPr="0099155B" w:rsidRDefault="0099155B" w:rsidP="0099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55B" w:rsidRPr="0099155B" w:rsidRDefault="0099155B" w:rsidP="0099155B">
      <w:pPr>
        <w:pStyle w:val="Default"/>
        <w:rPr>
          <w:color w:val="auto"/>
        </w:rPr>
      </w:pPr>
      <w:r w:rsidRPr="0099155B">
        <w:rPr>
          <w:color w:val="auto"/>
        </w:rPr>
        <w:t>R# _________________________ Ph</w:t>
      </w:r>
      <w:r w:rsidR="006047D2">
        <w:rPr>
          <w:color w:val="auto"/>
        </w:rPr>
        <w:t>one _____________________________________</w:t>
      </w:r>
    </w:p>
    <w:p w:rsidR="0099155B" w:rsidRPr="0099155B" w:rsidRDefault="0099155B" w:rsidP="0099155B">
      <w:pPr>
        <w:pStyle w:val="Default"/>
        <w:rPr>
          <w:color w:val="auto"/>
        </w:rPr>
      </w:pPr>
    </w:p>
    <w:p w:rsidR="0099155B" w:rsidRPr="0099155B" w:rsidRDefault="0099155B" w:rsidP="0099155B">
      <w:pPr>
        <w:pStyle w:val="Default"/>
        <w:rPr>
          <w:color w:val="auto"/>
        </w:rPr>
      </w:pPr>
      <w:r w:rsidRPr="0099155B">
        <w:rPr>
          <w:color w:val="auto"/>
        </w:rPr>
        <w:t xml:space="preserve">Address ________________________________________________________________ </w:t>
      </w:r>
    </w:p>
    <w:p w:rsidR="0099155B" w:rsidRPr="0099155B" w:rsidRDefault="0099155B" w:rsidP="0099155B">
      <w:pPr>
        <w:pStyle w:val="Default"/>
        <w:rPr>
          <w:color w:val="auto"/>
        </w:rPr>
      </w:pPr>
      <w:r w:rsidRPr="0099155B">
        <w:rPr>
          <w:color w:val="auto"/>
        </w:rPr>
        <w:t xml:space="preserve">                              </w:t>
      </w:r>
      <w:r w:rsidRPr="0099155B">
        <w:rPr>
          <w:color w:val="auto"/>
        </w:rPr>
        <w:t xml:space="preserve">Street </w:t>
      </w:r>
      <w:r w:rsidRPr="0099155B">
        <w:rPr>
          <w:color w:val="auto"/>
        </w:rPr>
        <w:t xml:space="preserve">                                                   </w:t>
      </w:r>
      <w:r w:rsidRPr="0099155B">
        <w:rPr>
          <w:color w:val="auto"/>
        </w:rPr>
        <w:t xml:space="preserve">City </w:t>
      </w:r>
      <w:r w:rsidRPr="0099155B">
        <w:rPr>
          <w:color w:val="auto"/>
        </w:rPr>
        <w:t xml:space="preserve">              </w:t>
      </w:r>
      <w:r w:rsidRPr="0099155B">
        <w:rPr>
          <w:color w:val="auto"/>
        </w:rPr>
        <w:t xml:space="preserve">State </w:t>
      </w:r>
      <w:r w:rsidRPr="0099155B">
        <w:rPr>
          <w:color w:val="auto"/>
        </w:rPr>
        <w:t xml:space="preserve">             </w:t>
      </w:r>
      <w:r w:rsidRPr="0099155B">
        <w:rPr>
          <w:color w:val="auto"/>
        </w:rPr>
        <w:t xml:space="preserve">Zip </w:t>
      </w:r>
    </w:p>
    <w:p w:rsidR="0099155B" w:rsidRPr="0099155B" w:rsidRDefault="0099155B" w:rsidP="0099155B">
      <w:pPr>
        <w:pStyle w:val="Default"/>
        <w:rPr>
          <w:color w:val="auto"/>
        </w:rPr>
      </w:pPr>
    </w:p>
    <w:p w:rsidR="0099155B" w:rsidRPr="0099155B" w:rsidRDefault="0099155B" w:rsidP="0099155B">
      <w:pPr>
        <w:pStyle w:val="Default"/>
        <w:rPr>
          <w:color w:val="auto"/>
        </w:rPr>
      </w:pPr>
      <w:r w:rsidRPr="0099155B">
        <w:rPr>
          <w:color w:val="auto"/>
        </w:rPr>
        <w:t xml:space="preserve">E-mail _______________________________________________@roanestate.edu </w:t>
      </w:r>
    </w:p>
    <w:p w:rsidR="0099155B" w:rsidRDefault="0099155B" w:rsidP="0099155B">
      <w:pPr>
        <w:pStyle w:val="Default"/>
        <w:rPr>
          <w:color w:val="auto"/>
        </w:rPr>
      </w:pPr>
    </w:p>
    <w:p w:rsidR="0099155B" w:rsidRDefault="0099155B" w:rsidP="0099155B">
      <w:pPr>
        <w:pStyle w:val="Default"/>
        <w:rPr>
          <w:color w:val="auto"/>
        </w:rPr>
      </w:pPr>
    </w:p>
    <w:p w:rsidR="0099155B" w:rsidRDefault="006047D2" w:rsidP="0099155B">
      <w:pPr>
        <w:pStyle w:val="Default"/>
        <w:rPr>
          <w:color w:val="auto"/>
        </w:rPr>
      </w:pPr>
      <w:r>
        <w:rPr>
          <w:color w:val="auto"/>
        </w:rPr>
        <w:t xml:space="preserve">Course with </w:t>
      </w:r>
      <w:r w:rsidRPr="006047D2">
        <w:rPr>
          <w:b/>
          <w:i/>
          <w:color w:val="auto"/>
        </w:rPr>
        <w:t xml:space="preserve">lower </w:t>
      </w:r>
      <w:r>
        <w:rPr>
          <w:color w:val="auto"/>
        </w:rPr>
        <w:t>grade (Repeat Exclude=X):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9"/>
        <w:gridCol w:w="2856"/>
        <w:gridCol w:w="2410"/>
        <w:gridCol w:w="1550"/>
      </w:tblGrid>
      <w:tr w:rsidR="0099155B" w:rsidTr="006047D2">
        <w:trPr>
          <w:trHeight w:val="850"/>
          <w:jc w:val="center"/>
        </w:trPr>
        <w:tc>
          <w:tcPr>
            <w:tcW w:w="2539" w:type="dxa"/>
          </w:tcPr>
          <w:p w:rsidR="0099155B" w:rsidRDefault="0099155B" w:rsidP="0099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55B" w:rsidRDefault="0099155B" w:rsidP="0099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ID</w:t>
            </w:r>
          </w:p>
          <w:p w:rsidR="006047D2" w:rsidRDefault="0099155B" w:rsidP="0099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7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Example: </w:t>
            </w:r>
          </w:p>
          <w:p w:rsidR="0099155B" w:rsidRPr="006047D2" w:rsidRDefault="0099155B" w:rsidP="0099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7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ENGL-1010-001</w:t>
            </w:r>
          </w:p>
          <w:p w:rsidR="0099155B" w:rsidRDefault="0099155B" w:rsidP="0099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</w:tcPr>
          <w:p w:rsidR="0099155B" w:rsidRDefault="0099155B" w:rsidP="0099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55B" w:rsidRDefault="006047D2" w:rsidP="0099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 Where T</w:t>
            </w:r>
            <w:r w:rsidR="0099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aken</w:t>
            </w:r>
          </w:p>
          <w:p w:rsidR="006047D2" w:rsidRDefault="0099155B" w:rsidP="0099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7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Example: </w:t>
            </w:r>
          </w:p>
          <w:p w:rsidR="0099155B" w:rsidRPr="006047D2" w:rsidRDefault="0099155B" w:rsidP="0099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7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RSCC</w:t>
            </w:r>
          </w:p>
        </w:tc>
        <w:tc>
          <w:tcPr>
            <w:tcW w:w="2410" w:type="dxa"/>
          </w:tcPr>
          <w:p w:rsidR="0099155B" w:rsidRDefault="0099155B" w:rsidP="0099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55B" w:rsidRDefault="006047D2" w:rsidP="0099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T</w:t>
            </w:r>
            <w:r w:rsidR="0099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aken</w:t>
            </w:r>
          </w:p>
          <w:p w:rsidR="006047D2" w:rsidRDefault="006047D2" w:rsidP="0099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7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Example: </w:t>
            </w:r>
          </w:p>
          <w:p w:rsidR="006047D2" w:rsidRPr="006047D2" w:rsidRDefault="006047D2" w:rsidP="0099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7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Fall ‘16</w:t>
            </w:r>
          </w:p>
        </w:tc>
        <w:tc>
          <w:tcPr>
            <w:tcW w:w="1550" w:type="dxa"/>
          </w:tcPr>
          <w:p w:rsidR="0099155B" w:rsidRDefault="0099155B" w:rsidP="0099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55B" w:rsidRDefault="0099155B" w:rsidP="0099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99155B" w:rsidTr="006047D2">
        <w:trPr>
          <w:trHeight w:val="460"/>
          <w:jc w:val="center"/>
        </w:trPr>
        <w:tc>
          <w:tcPr>
            <w:tcW w:w="2539" w:type="dxa"/>
          </w:tcPr>
          <w:p w:rsidR="0099155B" w:rsidRDefault="0099155B" w:rsidP="0099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</w:tcPr>
          <w:p w:rsidR="0099155B" w:rsidRDefault="0099155B" w:rsidP="0099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55B" w:rsidRDefault="0099155B" w:rsidP="0099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99155B" w:rsidRDefault="0099155B" w:rsidP="0099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47D2" w:rsidRDefault="006047D2" w:rsidP="006047D2">
      <w:pPr>
        <w:pStyle w:val="Default"/>
        <w:rPr>
          <w:color w:val="auto"/>
        </w:rPr>
      </w:pPr>
    </w:p>
    <w:p w:rsidR="006047D2" w:rsidRDefault="006047D2" w:rsidP="006047D2">
      <w:pPr>
        <w:pStyle w:val="Default"/>
        <w:rPr>
          <w:color w:val="auto"/>
        </w:rPr>
      </w:pPr>
      <w:r>
        <w:rPr>
          <w:color w:val="auto"/>
        </w:rPr>
        <w:t xml:space="preserve">Course with </w:t>
      </w:r>
      <w:r>
        <w:rPr>
          <w:b/>
          <w:i/>
          <w:color w:val="auto"/>
        </w:rPr>
        <w:t>higher</w:t>
      </w:r>
      <w:r w:rsidRPr="006047D2">
        <w:rPr>
          <w:b/>
          <w:i/>
          <w:color w:val="auto"/>
        </w:rPr>
        <w:t xml:space="preserve"> </w:t>
      </w:r>
      <w:r>
        <w:rPr>
          <w:color w:val="auto"/>
        </w:rPr>
        <w:t xml:space="preserve">grade (Repeat </w:t>
      </w:r>
      <w:r>
        <w:rPr>
          <w:color w:val="auto"/>
        </w:rPr>
        <w:t>Include</w:t>
      </w:r>
      <w:r>
        <w:rPr>
          <w:color w:val="auto"/>
        </w:rPr>
        <w:t>=X)</w:t>
      </w:r>
      <w:r>
        <w:rPr>
          <w:color w:val="auto"/>
        </w:rPr>
        <w:t>: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9"/>
        <w:gridCol w:w="2856"/>
        <w:gridCol w:w="2410"/>
        <w:gridCol w:w="1550"/>
      </w:tblGrid>
      <w:tr w:rsidR="006047D2" w:rsidTr="00250EAE">
        <w:trPr>
          <w:trHeight w:val="850"/>
          <w:jc w:val="center"/>
        </w:trPr>
        <w:tc>
          <w:tcPr>
            <w:tcW w:w="2539" w:type="dxa"/>
          </w:tcPr>
          <w:p w:rsidR="006047D2" w:rsidRDefault="006047D2" w:rsidP="0025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7D2" w:rsidRDefault="006047D2" w:rsidP="0025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ID</w:t>
            </w:r>
          </w:p>
          <w:p w:rsidR="006047D2" w:rsidRDefault="006047D2" w:rsidP="0025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7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Example: </w:t>
            </w:r>
          </w:p>
          <w:p w:rsidR="006047D2" w:rsidRPr="006047D2" w:rsidRDefault="006047D2" w:rsidP="0025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7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ENGL-1010-001</w:t>
            </w:r>
          </w:p>
          <w:p w:rsidR="006047D2" w:rsidRDefault="006047D2" w:rsidP="0025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</w:tcPr>
          <w:p w:rsidR="006047D2" w:rsidRDefault="006047D2" w:rsidP="0025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7D2" w:rsidRDefault="006047D2" w:rsidP="0025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 Where Taken</w:t>
            </w:r>
          </w:p>
          <w:p w:rsidR="006047D2" w:rsidRDefault="006047D2" w:rsidP="0025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7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Example: </w:t>
            </w:r>
          </w:p>
          <w:p w:rsidR="006047D2" w:rsidRPr="006047D2" w:rsidRDefault="006047D2" w:rsidP="0025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7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RSCC</w:t>
            </w:r>
          </w:p>
        </w:tc>
        <w:tc>
          <w:tcPr>
            <w:tcW w:w="2410" w:type="dxa"/>
          </w:tcPr>
          <w:p w:rsidR="006047D2" w:rsidRDefault="006047D2" w:rsidP="0025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7D2" w:rsidRDefault="006047D2" w:rsidP="0025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Taken</w:t>
            </w:r>
          </w:p>
          <w:p w:rsidR="006047D2" w:rsidRDefault="006047D2" w:rsidP="0025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7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Example: </w:t>
            </w:r>
          </w:p>
          <w:p w:rsidR="006047D2" w:rsidRPr="006047D2" w:rsidRDefault="006047D2" w:rsidP="0025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47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Fall ‘16</w:t>
            </w:r>
          </w:p>
        </w:tc>
        <w:tc>
          <w:tcPr>
            <w:tcW w:w="1550" w:type="dxa"/>
          </w:tcPr>
          <w:p w:rsidR="006047D2" w:rsidRDefault="006047D2" w:rsidP="0025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7D2" w:rsidRDefault="006047D2" w:rsidP="0025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6047D2" w:rsidTr="00250EAE">
        <w:trPr>
          <w:trHeight w:val="460"/>
          <w:jc w:val="center"/>
        </w:trPr>
        <w:tc>
          <w:tcPr>
            <w:tcW w:w="2539" w:type="dxa"/>
          </w:tcPr>
          <w:p w:rsidR="006047D2" w:rsidRDefault="006047D2" w:rsidP="0025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</w:tcPr>
          <w:p w:rsidR="006047D2" w:rsidRDefault="006047D2" w:rsidP="0025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47D2" w:rsidRDefault="006047D2" w:rsidP="0025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6047D2" w:rsidRDefault="006047D2" w:rsidP="0025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9155B" w:rsidRDefault="0099155B" w:rsidP="0099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47D2" w:rsidRDefault="006047D2" w:rsidP="00991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47D2" w:rsidRDefault="006047D2" w:rsidP="00604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Acknowledgement:</w:t>
      </w:r>
    </w:p>
    <w:p w:rsidR="006047D2" w:rsidRDefault="006047D2" w:rsidP="00604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and understand the </w:t>
      </w:r>
      <w:r>
        <w:rPr>
          <w:rFonts w:ascii="Times New Roman" w:hAnsi="Times New Roman" w:cs="Times New Roman"/>
          <w:sz w:val="24"/>
          <w:szCs w:val="24"/>
        </w:rPr>
        <w:t>TELS Repeat</w:t>
      </w:r>
      <w:r>
        <w:rPr>
          <w:rFonts w:ascii="Times New Roman" w:hAnsi="Times New Roman" w:cs="Times New Roman"/>
          <w:sz w:val="24"/>
          <w:szCs w:val="24"/>
        </w:rPr>
        <w:t xml:space="preserve"> Rule mentioned above. I also understand</w:t>
      </w:r>
      <w:r>
        <w:rPr>
          <w:rFonts w:ascii="Times New Roman" w:hAnsi="Times New Roman" w:cs="Times New Roman"/>
          <w:sz w:val="24"/>
          <w:szCs w:val="24"/>
        </w:rPr>
        <w:t xml:space="preserve"> the repeat course option shall </w:t>
      </w:r>
      <w:r>
        <w:rPr>
          <w:rFonts w:ascii="Times New Roman" w:hAnsi="Times New Roman" w:cs="Times New Roman"/>
          <w:sz w:val="24"/>
          <w:szCs w:val="24"/>
        </w:rPr>
        <w:t>only be used for the purpose of determining whether</w:t>
      </w:r>
      <w:r>
        <w:rPr>
          <w:rFonts w:ascii="Times New Roman" w:hAnsi="Times New Roman" w:cs="Times New Roman"/>
          <w:sz w:val="24"/>
          <w:szCs w:val="24"/>
        </w:rPr>
        <w:t xml:space="preserve"> or not I meet the continuation requirements for the HOPE </w:t>
      </w:r>
      <w:r>
        <w:rPr>
          <w:rFonts w:ascii="Times New Roman" w:hAnsi="Times New Roman" w:cs="Times New Roman"/>
          <w:sz w:val="24"/>
          <w:szCs w:val="24"/>
        </w:rPr>
        <w:t>Scholarship. The cumulative grade point average calculated is determined as if</w:t>
      </w:r>
      <w:r>
        <w:rPr>
          <w:rFonts w:ascii="Times New Roman" w:hAnsi="Times New Roman" w:cs="Times New Roman"/>
          <w:sz w:val="24"/>
          <w:szCs w:val="24"/>
        </w:rPr>
        <w:t xml:space="preserve"> the only attempt at the course </w:t>
      </w:r>
      <w:r>
        <w:rPr>
          <w:rFonts w:ascii="Times New Roman" w:hAnsi="Times New Roman" w:cs="Times New Roman"/>
          <w:sz w:val="24"/>
          <w:szCs w:val="24"/>
        </w:rPr>
        <w:t>was the attempt in which the highest grade was achieved.</w:t>
      </w:r>
    </w:p>
    <w:p w:rsidR="006047D2" w:rsidRDefault="006047D2" w:rsidP="00604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7D2" w:rsidRDefault="006047D2" w:rsidP="00604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047D2" w:rsidRDefault="006047D2" w:rsidP="00604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047D2">
          <w:pgSz w:w="12240" w:h="16340"/>
          <w:pgMar w:top="1138" w:right="925" w:bottom="1440" w:left="1209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Student 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9155B" w:rsidRDefault="0099155B">
      <w:pPr>
        <w:sectPr w:rsidR="009915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6830" w:rsidRDefault="006047D2"/>
    <w:sectPr w:rsidR="00426830" w:rsidSect="009915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5B"/>
    <w:rsid w:val="00163AD4"/>
    <w:rsid w:val="006047D2"/>
    <w:rsid w:val="009007DF"/>
    <w:rsid w:val="009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AF04"/>
  <w15:chartTrackingRefBased/>
  <w15:docId w15:val="{F1DE2AE7-9EEE-46A0-8772-793C5C76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1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9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Sanford, Dawn E</dc:creator>
  <cp:keywords/>
  <dc:description/>
  <cp:lastModifiedBy>Sanford, Dawn E</cp:lastModifiedBy>
  <cp:revision>1</cp:revision>
  <dcterms:created xsi:type="dcterms:W3CDTF">2018-04-17T19:04:00Z</dcterms:created>
  <dcterms:modified xsi:type="dcterms:W3CDTF">2018-04-17T19:21:00Z</dcterms:modified>
</cp:coreProperties>
</file>