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B8" w:rsidRDefault="00D939B8" w:rsidP="00D939B8">
      <w:pPr>
        <w:jc w:val="center"/>
        <w:rPr>
          <w:rFonts w:ascii="Times New Roman" w:hAnsi="Times New Roman" w:cs="Times New Roman"/>
          <w:b/>
          <w:color w:val="0000FF"/>
          <w:sz w:val="72"/>
          <w:szCs w:val="72"/>
        </w:rPr>
      </w:pPr>
    </w:p>
    <w:p w:rsidR="00D939B8" w:rsidRDefault="00575499">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8AC79C3" wp14:editId="2BC7DA46">
                <wp:simplePos x="0" y="0"/>
                <wp:positionH relativeFrom="column">
                  <wp:align>center</wp:align>
                </wp:positionH>
                <wp:positionV relativeFrom="paragraph">
                  <wp:posOffset>5080</wp:posOffset>
                </wp:positionV>
                <wp:extent cx="5996940" cy="5755005"/>
                <wp:effectExtent l="9525" t="8255" r="13335" b="279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5500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B48DB" w:rsidRPr="00D939B8" w:rsidRDefault="004B48DB" w:rsidP="00D939B8">
                            <w:pPr>
                              <w:jc w:val="center"/>
                            </w:pPr>
                            <w:r w:rsidRPr="007674C1">
                              <w:rPr>
                                <w:rFonts w:ascii="Times New Roman" w:hAnsi="Times New Roman" w:cs="Times New Roman"/>
                                <w:b/>
                                <w:color w:val="0000FF"/>
                                <w:sz w:val="72"/>
                                <w:szCs w:val="72"/>
                              </w:rPr>
                              <w:t>Roane State Community College</w:t>
                            </w:r>
                          </w:p>
                          <w:p w:rsidR="004B48DB" w:rsidRPr="007674C1" w:rsidRDefault="004B48DB" w:rsidP="00D939B8">
                            <w:pPr>
                              <w:jc w:val="center"/>
                              <w:rPr>
                                <w:rFonts w:ascii="Times New Roman" w:hAnsi="Times New Roman" w:cs="Times New Roman"/>
                                <w:b/>
                                <w:color w:val="0000FF"/>
                                <w:sz w:val="72"/>
                                <w:szCs w:val="72"/>
                              </w:rPr>
                            </w:pPr>
                            <w:r w:rsidRPr="007674C1">
                              <w:rPr>
                                <w:rFonts w:ascii="Times New Roman" w:hAnsi="Times New Roman" w:cs="Times New Roman"/>
                                <w:b/>
                                <w:color w:val="0000FF"/>
                                <w:sz w:val="72"/>
                                <w:szCs w:val="72"/>
                              </w:rPr>
                              <w:t>20</w:t>
                            </w:r>
                            <w:r>
                              <w:rPr>
                                <w:rFonts w:ascii="Times New Roman" w:hAnsi="Times New Roman" w:cs="Times New Roman"/>
                                <w:b/>
                                <w:color w:val="0000FF"/>
                                <w:sz w:val="72"/>
                                <w:szCs w:val="72"/>
                              </w:rPr>
                              <w:t>15</w:t>
                            </w:r>
                            <w:r w:rsidRPr="007674C1">
                              <w:rPr>
                                <w:rFonts w:ascii="Times New Roman" w:hAnsi="Times New Roman" w:cs="Times New Roman"/>
                                <w:b/>
                                <w:color w:val="0000FF"/>
                                <w:sz w:val="72"/>
                                <w:szCs w:val="72"/>
                              </w:rPr>
                              <w:t>-20</w:t>
                            </w:r>
                            <w:r>
                              <w:rPr>
                                <w:rFonts w:ascii="Times New Roman" w:hAnsi="Times New Roman" w:cs="Times New Roman"/>
                                <w:b/>
                                <w:color w:val="0000FF"/>
                                <w:sz w:val="72"/>
                                <w:szCs w:val="72"/>
                              </w:rPr>
                              <w:t>25</w:t>
                            </w:r>
                            <w:r w:rsidRPr="007674C1">
                              <w:rPr>
                                <w:rFonts w:ascii="Times New Roman" w:hAnsi="Times New Roman" w:cs="Times New Roman"/>
                                <w:b/>
                                <w:color w:val="0000FF"/>
                                <w:sz w:val="72"/>
                                <w:szCs w:val="72"/>
                              </w:rPr>
                              <w:t xml:space="preserve"> Strategic Plan</w:t>
                            </w:r>
                          </w:p>
                          <w:p w:rsidR="004B48DB" w:rsidRDefault="004B48DB" w:rsidP="00D939B8">
                            <w:pPr>
                              <w:jc w:val="center"/>
                              <w:rPr>
                                <w:rFonts w:ascii="Times New Roman" w:hAnsi="Times New Roman" w:cs="Times New Roman"/>
                                <w:b/>
                                <w:color w:val="0000FF"/>
                                <w:sz w:val="48"/>
                                <w:szCs w:val="48"/>
                              </w:rPr>
                            </w:pPr>
                          </w:p>
                          <w:p w:rsidR="004B48DB" w:rsidRPr="007674C1" w:rsidRDefault="004B48DB" w:rsidP="00D939B8">
                            <w:pPr>
                              <w:jc w:val="center"/>
                              <w:rPr>
                                <w:rFonts w:ascii="Times New Roman" w:hAnsi="Times New Roman" w:cs="Times New Roman"/>
                                <w:b/>
                                <w:color w:val="0000FF"/>
                                <w:sz w:val="48"/>
                                <w:szCs w:val="48"/>
                              </w:rPr>
                            </w:pPr>
                            <w:smartTag w:uri="urn:schemas-microsoft-com:office:smarttags" w:element="place">
                              <w:smartTag w:uri="urn:schemas-microsoft-com:office:smarttags" w:element="State">
                                <w:r w:rsidRPr="007674C1">
                                  <w:rPr>
                                    <w:rFonts w:ascii="Times New Roman" w:hAnsi="Times New Roman" w:cs="Times New Roman"/>
                                    <w:b/>
                                    <w:color w:val="0000FF"/>
                                    <w:sz w:val="48"/>
                                    <w:szCs w:val="48"/>
                                  </w:rPr>
                                  <w:t>Tennessee</w:t>
                                </w:r>
                              </w:smartTag>
                            </w:smartTag>
                            <w:r w:rsidRPr="007674C1">
                              <w:rPr>
                                <w:rFonts w:ascii="Times New Roman" w:hAnsi="Times New Roman" w:cs="Times New Roman"/>
                                <w:b/>
                                <w:color w:val="0000FF"/>
                                <w:sz w:val="48"/>
                                <w:szCs w:val="48"/>
                              </w:rPr>
                              <w:t xml:space="preserve"> Board of Regents</w:t>
                            </w:r>
                          </w:p>
                          <w:p w:rsidR="004B48DB" w:rsidRDefault="004B48DB" w:rsidP="00D939B8">
                            <w:pPr>
                              <w:jc w:val="center"/>
                              <w:rPr>
                                <w:rFonts w:ascii="Times New Roman" w:hAnsi="Times New Roman" w:cs="Times New Roman"/>
                                <w:b/>
                                <w:color w:val="0000FF"/>
                                <w:sz w:val="72"/>
                                <w:szCs w:val="72"/>
                              </w:rPr>
                            </w:pPr>
                          </w:p>
                          <w:p w:rsidR="004B48DB" w:rsidRDefault="004B48DB" w:rsidP="00D939B8">
                            <w:pPr>
                              <w:jc w:val="center"/>
                              <w:rPr>
                                <w:b/>
                                <w:sz w:val="28"/>
                                <w:szCs w:val="28"/>
                              </w:rPr>
                            </w:pPr>
                            <w:r>
                              <w:rPr>
                                <w:noProof/>
                              </w:rPr>
                              <w:drawing>
                                <wp:inline distT="0" distB="0" distL="0" distR="0" wp14:anchorId="27EEBF93" wp14:editId="0D382081">
                                  <wp:extent cx="4476750" cy="1009650"/>
                                  <wp:effectExtent l="19050" t="0" r="0" b="0"/>
                                  <wp:docPr id="1" name="Picture 7" descr="Exp from IND to EPS open from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 from IND to EPS open from AI"/>
                                          <pic:cNvPicPr>
                                            <a:picLocks noChangeAspect="1" noChangeArrowheads="1"/>
                                          </pic:cNvPicPr>
                                        </pic:nvPicPr>
                                        <pic:blipFill>
                                          <a:blip r:embed="rId8"/>
                                          <a:srcRect/>
                                          <a:stretch>
                                            <a:fillRect/>
                                          </a:stretch>
                                        </pic:blipFill>
                                        <pic:spPr bwMode="auto">
                                          <a:xfrm>
                                            <a:off x="0" y="0"/>
                                            <a:ext cx="4476750" cy="1009650"/>
                                          </a:xfrm>
                                          <a:prstGeom prst="rect">
                                            <a:avLst/>
                                          </a:prstGeom>
                                          <a:noFill/>
                                          <a:ln w="9525">
                                            <a:noFill/>
                                            <a:miter lim="800000"/>
                                            <a:headEnd/>
                                            <a:tailEnd/>
                                          </a:ln>
                                        </pic:spPr>
                                      </pic:pic>
                                    </a:graphicData>
                                  </a:graphic>
                                </wp:inline>
                              </w:drawing>
                            </w:r>
                          </w:p>
                          <w:p w:rsidR="004B48DB" w:rsidRDefault="004B48DB" w:rsidP="00D939B8">
                            <w:pPr>
                              <w:jc w:val="center"/>
                              <w:rPr>
                                <w:b/>
                                <w:sz w:val="28"/>
                                <w:szCs w:val="28"/>
                              </w:rPr>
                            </w:pPr>
                          </w:p>
                          <w:p w:rsidR="004B48DB" w:rsidRDefault="004B48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C79C3" id="_x0000_t202" coordsize="21600,21600" o:spt="202" path="m,l,21600r21600,l21600,xe">
                <v:stroke joinstyle="miter"/>
                <v:path gradientshapeok="t" o:connecttype="rect"/>
              </v:shapetype>
              <v:shape id="Text Box 6" o:spid="_x0000_s1026" type="#_x0000_t202" style="position:absolute;margin-left:0;margin-top:.4pt;width:472.2pt;height:45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" fillcolor="white [3201]" strokecolor="#d99594 [1941]" strokeweight="1pt">
                <v:fill color2="#e5b8b7 [1301]" focus="100%" type="gradient"/>
                <v:shadow on="t" color="#622423 [1605]" opacity=".5" offset="1pt"/>
                <v:textbox>
                  <w:txbxContent>
                    <w:p w:rsidR="004B48DB" w:rsidRPr="00D939B8" w:rsidRDefault="004B48DB" w:rsidP="00D939B8">
                      <w:pPr>
                        <w:jc w:val="center"/>
                      </w:pPr>
                      <w:r w:rsidRPr="007674C1">
                        <w:rPr>
                          <w:rFonts w:ascii="Times New Roman" w:hAnsi="Times New Roman" w:cs="Times New Roman"/>
                          <w:b/>
                          <w:color w:val="0000FF"/>
                          <w:sz w:val="72"/>
                          <w:szCs w:val="72"/>
                        </w:rPr>
                        <w:t>Roane State Community College</w:t>
                      </w:r>
                    </w:p>
                    <w:p w:rsidR="004B48DB" w:rsidRPr="007674C1" w:rsidRDefault="004B48DB" w:rsidP="00D939B8">
                      <w:pPr>
                        <w:jc w:val="center"/>
                        <w:rPr>
                          <w:rFonts w:ascii="Times New Roman" w:hAnsi="Times New Roman" w:cs="Times New Roman"/>
                          <w:b/>
                          <w:color w:val="0000FF"/>
                          <w:sz w:val="72"/>
                          <w:szCs w:val="72"/>
                        </w:rPr>
                      </w:pPr>
                      <w:r w:rsidRPr="007674C1">
                        <w:rPr>
                          <w:rFonts w:ascii="Times New Roman" w:hAnsi="Times New Roman" w:cs="Times New Roman"/>
                          <w:b/>
                          <w:color w:val="0000FF"/>
                          <w:sz w:val="72"/>
                          <w:szCs w:val="72"/>
                        </w:rPr>
                        <w:t>20</w:t>
                      </w:r>
                      <w:r>
                        <w:rPr>
                          <w:rFonts w:ascii="Times New Roman" w:hAnsi="Times New Roman" w:cs="Times New Roman"/>
                          <w:b/>
                          <w:color w:val="0000FF"/>
                          <w:sz w:val="72"/>
                          <w:szCs w:val="72"/>
                        </w:rPr>
                        <w:t>15</w:t>
                      </w:r>
                      <w:r w:rsidRPr="007674C1">
                        <w:rPr>
                          <w:rFonts w:ascii="Times New Roman" w:hAnsi="Times New Roman" w:cs="Times New Roman"/>
                          <w:b/>
                          <w:color w:val="0000FF"/>
                          <w:sz w:val="72"/>
                          <w:szCs w:val="72"/>
                        </w:rPr>
                        <w:t>-20</w:t>
                      </w:r>
                      <w:r>
                        <w:rPr>
                          <w:rFonts w:ascii="Times New Roman" w:hAnsi="Times New Roman" w:cs="Times New Roman"/>
                          <w:b/>
                          <w:color w:val="0000FF"/>
                          <w:sz w:val="72"/>
                          <w:szCs w:val="72"/>
                        </w:rPr>
                        <w:t>25</w:t>
                      </w:r>
                      <w:r w:rsidRPr="007674C1">
                        <w:rPr>
                          <w:rFonts w:ascii="Times New Roman" w:hAnsi="Times New Roman" w:cs="Times New Roman"/>
                          <w:b/>
                          <w:color w:val="0000FF"/>
                          <w:sz w:val="72"/>
                          <w:szCs w:val="72"/>
                        </w:rPr>
                        <w:t xml:space="preserve"> Strategic Plan</w:t>
                      </w:r>
                    </w:p>
                    <w:p w:rsidR="004B48DB" w:rsidRDefault="004B48DB" w:rsidP="00D939B8">
                      <w:pPr>
                        <w:jc w:val="center"/>
                        <w:rPr>
                          <w:rFonts w:ascii="Times New Roman" w:hAnsi="Times New Roman" w:cs="Times New Roman"/>
                          <w:b/>
                          <w:color w:val="0000FF"/>
                          <w:sz w:val="48"/>
                          <w:szCs w:val="48"/>
                        </w:rPr>
                      </w:pPr>
                    </w:p>
                    <w:p w:rsidR="004B48DB" w:rsidRPr="007674C1" w:rsidRDefault="004B48DB" w:rsidP="00D939B8">
                      <w:pPr>
                        <w:jc w:val="center"/>
                        <w:rPr>
                          <w:rFonts w:ascii="Times New Roman" w:hAnsi="Times New Roman" w:cs="Times New Roman"/>
                          <w:b/>
                          <w:color w:val="0000FF"/>
                          <w:sz w:val="48"/>
                          <w:szCs w:val="48"/>
                        </w:rPr>
                      </w:pPr>
                      <w:smartTag w:uri="urn:schemas-microsoft-com:office:smarttags" w:element="place">
                        <w:smartTag w:uri="urn:schemas-microsoft-com:office:smarttags" w:element="State">
                          <w:r w:rsidRPr="007674C1">
                            <w:rPr>
                              <w:rFonts w:ascii="Times New Roman" w:hAnsi="Times New Roman" w:cs="Times New Roman"/>
                              <w:b/>
                              <w:color w:val="0000FF"/>
                              <w:sz w:val="48"/>
                              <w:szCs w:val="48"/>
                            </w:rPr>
                            <w:t>Tennessee</w:t>
                          </w:r>
                        </w:smartTag>
                      </w:smartTag>
                      <w:r w:rsidRPr="007674C1">
                        <w:rPr>
                          <w:rFonts w:ascii="Times New Roman" w:hAnsi="Times New Roman" w:cs="Times New Roman"/>
                          <w:b/>
                          <w:color w:val="0000FF"/>
                          <w:sz w:val="48"/>
                          <w:szCs w:val="48"/>
                        </w:rPr>
                        <w:t xml:space="preserve"> Board of Regents</w:t>
                      </w:r>
                    </w:p>
                    <w:p w:rsidR="004B48DB" w:rsidRDefault="004B48DB" w:rsidP="00D939B8">
                      <w:pPr>
                        <w:jc w:val="center"/>
                        <w:rPr>
                          <w:rFonts w:ascii="Times New Roman" w:hAnsi="Times New Roman" w:cs="Times New Roman"/>
                          <w:b/>
                          <w:color w:val="0000FF"/>
                          <w:sz w:val="72"/>
                          <w:szCs w:val="72"/>
                        </w:rPr>
                      </w:pPr>
                    </w:p>
                    <w:p w:rsidR="004B48DB" w:rsidRDefault="004B48DB" w:rsidP="00D939B8">
                      <w:pPr>
                        <w:jc w:val="center"/>
                        <w:rPr>
                          <w:b/>
                          <w:sz w:val="28"/>
                          <w:szCs w:val="28"/>
                        </w:rPr>
                      </w:pPr>
                      <w:r>
                        <w:rPr>
                          <w:noProof/>
                        </w:rPr>
                        <w:drawing>
                          <wp:inline distT="0" distB="0" distL="0" distR="0" wp14:anchorId="27EEBF93" wp14:editId="0D382081">
                            <wp:extent cx="4476750" cy="1009650"/>
                            <wp:effectExtent l="19050" t="0" r="0" b="0"/>
                            <wp:docPr id="1" name="Picture 7" descr="Exp from IND to EPS open from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 from IND to EPS open from AI"/>
                                    <pic:cNvPicPr>
                                      <a:picLocks noChangeAspect="1" noChangeArrowheads="1"/>
                                    </pic:cNvPicPr>
                                  </pic:nvPicPr>
                                  <pic:blipFill>
                                    <a:blip r:embed="rId8"/>
                                    <a:srcRect/>
                                    <a:stretch>
                                      <a:fillRect/>
                                    </a:stretch>
                                  </pic:blipFill>
                                  <pic:spPr bwMode="auto">
                                    <a:xfrm>
                                      <a:off x="0" y="0"/>
                                      <a:ext cx="4476750" cy="1009650"/>
                                    </a:xfrm>
                                    <a:prstGeom prst="rect">
                                      <a:avLst/>
                                    </a:prstGeom>
                                    <a:noFill/>
                                    <a:ln w="9525">
                                      <a:noFill/>
                                      <a:miter lim="800000"/>
                                      <a:headEnd/>
                                      <a:tailEnd/>
                                    </a:ln>
                                  </pic:spPr>
                                </pic:pic>
                              </a:graphicData>
                            </a:graphic>
                          </wp:inline>
                        </w:drawing>
                      </w:r>
                    </w:p>
                    <w:p w:rsidR="004B48DB" w:rsidRDefault="004B48DB" w:rsidP="00D939B8">
                      <w:pPr>
                        <w:jc w:val="center"/>
                        <w:rPr>
                          <w:b/>
                          <w:sz w:val="28"/>
                          <w:szCs w:val="28"/>
                        </w:rPr>
                      </w:pPr>
                    </w:p>
                    <w:p w:rsidR="004B48DB" w:rsidRDefault="004B48DB"/>
                  </w:txbxContent>
                </v:textbox>
              </v:shape>
            </w:pict>
          </mc:Fallback>
        </mc:AlternateContent>
      </w:r>
      <w:r w:rsidR="00D939B8">
        <w:rPr>
          <w:b/>
          <w:sz w:val="28"/>
          <w:szCs w:val="28"/>
        </w:rPr>
        <w:br w:type="page"/>
      </w:r>
    </w:p>
    <w:p w:rsidR="002052E5" w:rsidRPr="002B4173" w:rsidRDefault="002052E5" w:rsidP="00FD1489">
      <w:pPr>
        <w:jc w:val="center"/>
        <w:rPr>
          <w:b/>
          <w:sz w:val="28"/>
          <w:szCs w:val="28"/>
        </w:rPr>
      </w:pPr>
      <w:r>
        <w:rPr>
          <w:b/>
          <w:sz w:val="28"/>
          <w:szCs w:val="28"/>
        </w:rPr>
        <w:t>Roane State Community College</w:t>
      </w:r>
    </w:p>
    <w:p w:rsidR="002052E5" w:rsidRDefault="00870B75" w:rsidP="002052E5">
      <w:pPr>
        <w:jc w:val="center"/>
        <w:rPr>
          <w:b/>
        </w:rPr>
      </w:pPr>
      <w:r>
        <w:rPr>
          <w:b/>
        </w:rPr>
        <w:t>Vision</w:t>
      </w:r>
      <w:r w:rsidR="002052E5">
        <w:rPr>
          <w:b/>
        </w:rPr>
        <w:t xml:space="preserve"> Statement</w:t>
      </w:r>
    </w:p>
    <w:p w:rsidR="002052E5" w:rsidRDefault="002052E5" w:rsidP="002052E5">
      <w:pPr>
        <w:jc w:val="center"/>
        <w:rPr>
          <w:b/>
        </w:rPr>
      </w:pPr>
    </w:p>
    <w:p w:rsidR="00F730BB" w:rsidRPr="002B4173" w:rsidRDefault="00F730BB" w:rsidP="00F730BB">
      <w:pPr>
        <w:rPr>
          <w:b/>
        </w:rPr>
      </w:pPr>
      <w:r>
        <w:rPr>
          <w:b/>
        </w:rPr>
        <w:t>Roane State Community College’s vision is to be a premier learning institution that transforms lives, strengthens community, and inspires individuals to excellence.</w:t>
      </w:r>
    </w:p>
    <w:p w:rsidR="00F730BB" w:rsidRPr="00870B75" w:rsidRDefault="00870B75" w:rsidP="00870B75">
      <w:pPr>
        <w:jc w:val="center"/>
        <w:rPr>
          <w:b/>
        </w:rPr>
      </w:pPr>
      <w:r w:rsidRPr="00870B75">
        <w:rPr>
          <w:b/>
        </w:rPr>
        <w:t>Mission Statement</w:t>
      </w:r>
    </w:p>
    <w:p w:rsidR="00F730BB" w:rsidRDefault="00F730BB" w:rsidP="00F730BB">
      <w:r w:rsidRPr="00172B45">
        <w:t xml:space="preserve">Roane State Community College is a comprehensive, public, two-year postsecondary institution serving the higher education needs of a diverse eight-county service area, which includes Roane, Anderson, Campbell, Cumberland, Fentress, Loudon, Morgan, and Scott counties and expands to include Knox and Blount counties for the delivery of a broad range of </w:t>
      </w:r>
      <w:r w:rsidRPr="0081657A">
        <w:t>health science programs.</w:t>
      </w:r>
      <w:r w:rsidRPr="00172B45">
        <w:t xml:space="preserve"> </w:t>
      </w:r>
      <w:r w:rsidRPr="00436A46">
        <w:t>Roane State provides multiple staffed teaching locations</w:t>
      </w:r>
      <w:r w:rsidRPr="00313F29">
        <w:rPr>
          <w:color w:val="FF0000"/>
        </w:rPr>
        <w:t xml:space="preserve"> </w:t>
      </w:r>
      <w:r w:rsidRPr="0081657A">
        <w:t>and a wide range of flexible teaching delivery modes and distance education technologies to accommodate the diverse learning needs of students balancing multiple priorities in the pursuit of their educational goals.</w:t>
      </w:r>
    </w:p>
    <w:p w:rsidR="00F730BB" w:rsidRDefault="00F730BB" w:rsidP="00F730BB">
      <w:r w:rsidRPr="00172B45">
        <w:t xml:space="preserve">The college awards the Associate of Arts, Associate of Science, or Associate of Science in Teaching degree for students who wish to transfer to a four-year institution and provides career education for Associate of Applied Science degree or Technical Certificate graduates to enter the workforce.  Roane State also upgrades employee skills with a wide range of continuing education and </w:t>
      </w:r>
      <w:r w:rsidRPr="0081657A">
        <w:t xml:space="preserve">workforce development </w:t>
      </w:r>
      <w:r w:rsidR="00870B75">
        <w:t xml:space="preserve">training </w:t>
      </w:r>
      <w:r w:rsidRPr="00172B45">
        <w:t>offerings, provides a pathway to postsecondary education for high school students through dual studies, and brings cultural, educational, and recreational opp</w:t>
      </w:r>
      <w:r w:rsidR="00870B75">
        <w:t xml:space="preserve">ortunities to its communities. </w:t>
      </w:r>
    </w:p>
    <w:p w:rsidR="00F730BB" w:rsidRDefault="00F730BB" w:rsidP="00F730BB">
      <w:r w:rsidRPr="00172B45">
        <w:t>Regardless of their program of study, Roane State students are provided a sound foundation in critical thinking</w:t>
      </w:r>
      <w:r w:rsidRPr="0081657A">
        <w:rPr>
          <w:color w:val="0070C0"/>
        </w:rPr>
        <w:t xml:space="preserve"> </w:t>
      </w:r>
      <w:r w:rsidRPr="00172B45">
        <w:t xml:space="preserve">and communication skills and exposed to a curriculum </w:t>
      </w:r>
      <w:r w:rsidRPr="0081657A">
        <w:t>and experiences</w:t>
      </w:r>
      <w:r>
        <w:t xml:space="preserve"> </w:t>
      </w:r>
      <w:r w:rsidRPr="00172B45">
        <w:t xml:space="preserve">designed to broaden their understanding and respect for wellness, </w:t>
      </w:r>
      <w:r w:rsidRPr="0081657A">
        <w:t>civic engagement</w:t>
      </w:r>
      <w:r>
        <w:t xml:space="preserve"> </w:t>
      </w:r>
      <w:r w:rsidRPr="00870B75">
        <w:t>and service</w:t>
      </w:r>
      <w:r w:rsidRPr="0081657A">
        <w:t>,</w:t>
      </w:r>
      <w:r w:rsidRPr="00172B45">
        <w:t xml:space="preserve"> diverse ideas and cultures, a sense of the global community</w:t>
      </w:r>
      <w:r>
        <w:t xml:space="preserve">, </w:t>
      </w:r>
      <w:r w:rsidRPr="0081657A">
        <w:t>and the technology required to succeed in 21</w:t>
      </w:r>
      <w:r w:rsidRPr="0081657A">
        <w:rPr>
          <w:vertAlign w:val="superscript"/>
        </w:rPr>
        <w:t>st</w:t>
      </w:r>
      <w:r w:rsidRPr="0081657A">
        <w:t xml:space="preserve"> century society.</w:t>
      </w:r>
    </w:p>
    <w:p w:rsidR="00870B75" w:rsidRDefault="00870B75" w:rsidP="00F730BB">
      <w:r w:rsidRPr="00870B75">
        <w:rPr>
          <w:i/>
        </w:rPr>
        <w:t>Roane State’s mission is to improve the lives of individuals through the transformative power of education and to build thriving communities through partnerships for strengthening economic development</w:t>
      </w:r>
      <w:r>
        <w:t>. Just as Roane State expects its students to challenge themselves to engage in lifelong learning, the college accepts the challenge to sustain a culture of innovation and to continually explore new ways to provide an educational experience that meets the current and future needs of its service area communities.</w:t>
      </w:r>
    </w:p>
    <w:p w:rsidR="00870B75" w:rsidRPr="00870B75" w:rsidRDefault="00870B75" w:rsidP="00870B75">
      <w:pPr>
        <w:jc w:val="center"/>
        <w:rPr>
          <w:b/>
        </w:rPr>
      </w:pPr>
      <w:r w:rsidRPr="00870B75">
        <w:rPr>
          <w:b/>
        </w:rPr>
        <w:t>Values Statement</w:t>
      </w:r>
    </w:p>
    <w:p w:rsidR="00F730BB" w:rsidRDefault="00F730BB" w:rsidP="00F730BB">
      <w:r>
        <w:t>The college community affirms as its highest values honesty</w:t>
      </w:r>
      <w:r w:rsidRPr="00644A62">
        <w:rPr>
          <w:b/>
          <w:color w:val="00B050"/>
        </w:rPr>
        <w:t>,</w:t>
      </w:r>
      <w:r>
        <w:rPr>
          <w:b/>
          <w:color w:val="00B050"/>
        </w:rPr>
        <w:t xml:space="preserve"> </w:t>
      </w:r>
      <w:r>
        <w:t>integrity, respectful communication, and a commitment to personal and professional accountability and measures its institutional success by the success of its students.</w:t>
      </w:r>
    </w:p>
    <w:p w:rsidR="002052E5" w:rsidRDefault="002052E5">
      <w:pPr>
        <w:rPr>
          <w:b/>
          <w:sz w:val="32"/>
          <w:szCs w:val="32"/>
        </w:rPr>
        <w:sectPr w:rsidR="002052E5" w:rsidSect="00EB38BB">
          <w:pgSz w:w="15840" w:h="12240" w:orient="landscape" w:code="1"/>
          <w:pgMar w:top="720" w:right="720" w:bottom="720" w:left="720" w:header="720" w:footer="720" w:gutter="0"/>
          <w:cols w:space="720"/>
          <w:docGrid w:linePitch="360"/>
        </w:sectPr>
      </w:pPr>
    </w:p>
    <w:p w:rsidR="00BE29F6" w:rsidRPr="00B9458B" w:rsidRDefault="0007256C" w:rsidP="006B1359">
      <w:pPr>
        <w:pStyle w:val="ListParagraph"/>
        <w:numPr>
          <w:ilvl w:val="1"/>
          <w:numId w:val="5"/>
        </w:numPr>
        <w:jc w:val="center"/>
        <w:rPr>
          <w:b/>
          <w:sz w:val="24"/>
          <w:szCs w:val="24"/>
        </w:rPr>
      </w:pPr>
      <w:r>
        <w:rPr>
          <w:b/>
          <w:sz w:val="32"/>
          <w:szCs w:val="32"/>
        </w:rPr>
        <w:t xml:space="preserve"> </w:t>
      </w:r>
      <w:r w:rsidR="00BE29F6" w:rsidRPr="006B1359">
        <w:rPr>
          <w:b/>
          <w:sz w:val="32"/>
          <w:szCs w:val="32"/>
        </w:rPr>
        <w:t xml:space="preserve">Strategic </w:t>
      </w:r>
      <w:r w:rsidR="00E83BB3" w:rsidRPr="006B1359">
        <w:rPr>
          <w:b/>
          <w:sz w:val="32"/>
          <w:szCs w:val="32"/>
        </w:rPr>
        <w:t xml:space="preserve">Plan </w:t>
      </w:r>
    </w:p>
    <w:p w:rsidR="00BC4436" w:rsidRPr="00B9458B" w:rsidRDefault="00BC4436" w:rsidP="00BC4436">
      <w:pPr>
        <w:jc w:val="center"/>
        <w:rPr>
          <w:b/>
          <w:sz w:val="24"/>
          <w:szCs w:val="24"/>
        </w:rPr>
      </w:pPr>
    </w:p>
    <w:p w:rsidR="006B1359" w:rsidRPr="00DC4009" w:rsidRDefault="00DC4009" w:rsidP="00D83B08">
      <w:pPr>
        <w:pStyle w:val="ListParagraph"/>
        <w:numPr>
          <w:ilvl w:val="0"/>
          <w:numId w:val="8"/>
        </w:numPr>
        <w:ind w:left="360"/>
        <w:rPr>
          <w:b/>
          <w:sz w:val="28"/>
          <w:szCs w:val="28"/>
        </w:rPr>
      </w:pPr>
      <w:r w:rsidRPr="00B3428F">
        <w:rPr>
          <w:b/>
          <w:color w:val="FF0000"/>
          <w:sz w:val="28"/>
          <w:szCs w:val="28"/>
        </w:rPr>
        <w:t xml:space="preserve">RSCC Goal:  </w:t>
      </w:r>
      <w:r w:rsidR="00BE29F6" w:rsidRPr="00B3428F">
        <w:rPr>
          <w:b/>
          <w:color w:val="FF0000"/>
          <w:sz w:val="28"/>
          <w:szCs w:val="28"/>
          <w:u w:val="single"/>
        </w:rPr>
        <w:t>ACCESS</w:t>
      </w:r>
      <w:r w:rsidR="00EA2795">
        <w:rPr>
          <w:b/>
          <w:sz w:val="28"/>
          <w:szCs w:val="28"/>
        </w:rPr>
        <w:br/>
      </w:r>
      <w:r w:rsidR="006B1359" w:rsidRPr="003D4F20">
        <w:rPr>
          <w:b/>
          <w:color w:val="FF0000"/>
          <w:sz w:val="28"/>
          <w:szCs w:val="28"/>
        </w:rPr>
        <w:t xml:space="preserve">Roane State will broaden opportunities for </w:t>
      </w:r>
      <w:r w:rsidR="00AC4D39">
        <w:rPr>
          <w:b/>
          <w:color w:val="FF0000"/>
          <w:sz w:val="28"/>
          <w:szCs w:val="28"/>
        </w:rPr>
        <w:t>residents</w:t>
      </w:r>
      <w:r w:rsidR="006B1359" w:rsidRPr="003D4F20">
        <w:rPr>
          <w:b/>
          <w:color w:val="FF0000"/>
          <w:sz w:val="28"/>
          <w:szCs w:val="28"/>
        </w:rPr>
        <w:t xml:space="preserve"> of its service area to access educational programs and services that will enrich their lives and strengthen their communities.</w:t>
      </w:r>
    </w:p>
    <w:tbl>
      <w:tblPr>
        <w:tblStyle w:val="TableGrid"/>
        <w:tblW w:w="0" w:type="auto"/>
        <w:tblLook w:val="04A0" w:firstRow="1" w:lastRow="0" w:firstColumn="1" w:lastColumn="0" w:noHBand="0" w:noVBand="1"/>
      </w:tblPr>
      <w:tblGrid>
        <w:gridCol w:w="1456"/>
        <w:gridCol w:w="4758"/>
        <w:gridCol w:w="8176"/>
      </w:tblGrid>
      <w:tr w:rsidR="001958B5" w:rsidTr="008B4A29">
        <w:trPr>
          <w:trHeight w:val="492"/>
        </w:trPr>
        <w:tc>
          <w:tcPr>
            <w:tcW w:w="14390" w:type="dxa"/>
            <w:gridSpan w:val="3"/>
            <w:shd w:val="pct10" w:color="auto" w:fill="auto"/>
            <w:vAlign w:val="center"/>
          </w:tcPr>
          <w:p w:rsidR="001958B5" w:rsidRDefault="001958B5" w:rsidP="008168B4">
            <w:pPr>
              <w:rPr>
                <w:b/>
                <w:sz w:val="24"/>
                <w:szCs w:val="24"/>
              </w:rPr>
            </w:pPr>
            <w:r w:rsidRPr="00E44E08">
              <w:rPr>
                <w:b/>
                <w:sz w:val="24"/>
                <w:szCs w:val="24"/>
              </w:rPr>
              <w:t>Access Objective #1</w:t>
            </w:r>
            <w:r>
              <w:rPr>
                <w:b/>
                <w:sz w:val="24"/>
                <w:szCs w:val="24"/>
              </w:rPr>
              <w:t>.1</w:t>
            </w:r>
          </w:p>
          <w:p w:rsidR="001958B5" w:rsidRPr="00892C74" w:rsidRDefault="006B1359" w:rsidP="008168B4">
            <w:pPr>
              <w:rPr>
                <w:sz w:val="24"/>
                <w:szCs w:val="24"/>
              </w:rPr>
            </w:pPr>
            <w:r w:rsidRPr="00892C74">
              <w:rPr>
                <w:sz w:val="24"/>
                <w:szCs w:val="24"/>
              </w:rPr>
              <w:t>RSCC will optimize recruitment and enrollment processes and services designed to remove barriers and personalize client interaction, facilitate timely and educationally appropriate registration, and maximize enrollment.</w:t>
            </w:r>
          </w:p>
        </w:tc>
      </w:tr>
      <w:tr w:rsidR="001958B5" w:rsidTr="008B4A29">
        <w:trPr>
          <w:trHeight w:val="246"/>
        </w:trPr>
        <w:tc>
          <w:tcPr>
            <w:tcW w:w="14390" w:type="dxa"/>
            <w:gridSpan w:val="3"/>
            <w:vAlign w:val="center"/>
          </w:tcPr>
          <w:p w:rsidR="001958B5" w:rsidRPr="00892C74" w:rsidRDefault="001958B5" w:rsidP="008168B4">
            <w:pPr>
              <w:rPr>
                <w:i/>
              </w:rPr>
            </w:pPr>
            <w:r w:rsidRPr="00892C74">
              <w:rPr>
                <w:b/>
                <w:i/>
              </w:rPr>
              <w:t>Strategy</w:t>
            </w:r>
            <w:r w:rsidR="00A5492A" w:rsidRPr="00892C74">
              <w:rPr>
                <w:b/>
                <w:i/>
              </w:rPr>
              <w:t xml:space="preserve"> 1.1.1</w:t>
            </w:r>
            <w:r w:rsidRPr="00892C74">
              <w:rPr>
                <w:b/>
                <w:i/>
              </w:rPr>
              <w:t>:</w:t>
            </w:r>
            <w:r w:rsidR="00285EF2" w:rsidRPr="00892C74">
              <w:rPr>
                <w:b/>
                <w:i/>
              </w:rPr>
              <w:t xml:space="preserve">  </w:t>
            </w:r>
            <w:r w:rsidR="00892C74" w:rsidRPr="00892C74">
              <w:rPr>
                <w:b/>
                <w:i/>
              </w:rPr>
              <w:t>Improve communication with prospective and entering students through more personalized interaction and assistance to facilitate students’ choice of academic program or focus area.</w:t>
            </w:r>
          </w:p>
        </w:tc>
      </w:tr>
      <w:tr w:rsidR="001958B5" w:rsidTr="008B4A29">
        <w:trPr>
          <w:trHeight w:val="235"/>
        </w:trPr>
        <w:tc>
          <w:tcPr>
            <w:tcW w:w="14390" w:type="dxa"/>
            <w:gridSpan w:val="3"/>
            <w:vAlign w:val="center"/>
          </w:tcPr>
          <w:p w:rsidR="001958B5" w:rsidRPr="00892C74" w:rsidRDefault="001958B5" w:rsidP="00247C81">
            <w:pPr>
              <w:rPr>
                <w:sz w:val="20"/>
                <w:szCs w:val="20"/>
              </w:rPr>
            </w:pPr>
            <w:r w:rsidRPr="00892C74">
              <w:rPr>
                <w:b/>
                <w:sz w:val="20"/>
                <w:szCs w:val="20"/>
              </w:rPr>
              <w:t>Owners:</w:t>
            </w:r>
            <w:r w:rsidR="00285EF2" w:rsidRPr="00892C74">
              <w:rPr>
                <w:b/>
                <w:sz w:val="20"/>
                <w:szCs w:val="20"/>
              </w:rPr>
              <w:t xml:space="preserve">  </w:t>
            </w:r>
            <w:r w:rsidR="00AE429F">
              <w:rPr>
                <w:b/>
                <w:color w:val="FF0000"/>
                <w:sz w:val="20"/>
                <w:szCs w:val="20"/>
              </w:rPr>
              <w:t xml:space="preserve">Vice President for </w:t>
            </w:r>
            <w:r w:rsidR="00892C74" w:rsidRPr="00247C81">
              <w:rPr>
                <w:b/>
                <w:color w:val="FF0000"/>
                <w:sz w:val="20"/>
                <w:szCs w:val="20"/>
              </w:rPr>
              <w:t>Enrollment Management</w:t>
            </w:r>
            <w:r w:rsidR="00892C74">
              <w:rPr>
                <w:b/>
                <w:sz w:val="20"/>
                <w:szCs w:val="20"/>
              </w:rPr>
              <w:t xml:space="preserve">, </w:t>
            </w:r>
            <w:r w:rsidR="00247C81" w:rsidRPr="00892C74">
              <w:rPr>
                <w:b/>
                <w:sz w:val="20"/>
                <w:szCs w:val="20"/>
              </w:rPr>
              <w:t>Student Success Center</w:t>
            </w:r>
            <w:r w:rsidR="00247C81">
              <w:rPr>
                <w:b/>
                <w:sz w:val="20"/>
                <w:szCs w:val="20"/>
              </w:rPr>
              <w:t xml:space="preserve">, One-Stop, </w:t>
            </w:r>
            <w:r w:rsidR="00892C74">
              <w:rPr>
                <w:b/>
                <w:sz w:val="20"/>
                <w:szCs w:val="20"/>
              </w:rPr>
              <w:t>Financial Aid</w:t>
            </w:r>
            <w:r w:rsidR="003009AF">
              <w:rPr>
                <w:b/>
                <w:sz w:val="20"/>
                <w:szCs w:val="20"/>
              </w:rPr>
              <w:t xml:space="preserve">, </w:t>
            </w:r>
            <w:r w:rsidR="003C0F7D">
              <w:rPr>
                <w:b/>
                <w:sz w:val="20"/>
                <w:szCs w:val="20"/>
              </w:rPr>
              <w:t xml:space="preserve">Advising Resource Center, </w:t>
            </w:r>
            <w:r w:rsidR="003009AF">
              <w:rPr>
                <w:b/>
                <w:sz w:val="20"/>
                <w:szCs w:val="20"/>
              </w:rPr>
              <w:t>Completion Committee</w:t>
            </w:r>
          </w:p>
        </w:tc>
      </w:tr>
      <w:tr w:rsidR="001958B5" w:rsidTr="008B4A29">
        <w:trPr>
          <w:trHeight w:val="246"/>
        </w:trPr>
        <w:tc>
          <w:tcPr>
            <w:tcW w:w="14390" w:type="dxa"/>
            <w:gridSpan w:val="3"/>
            <w:vAlign w:val="center"/>
          </w:tcPr>
          <w:p w:rsidR="001958B5" w:rsidRPr="00892C74" w:rsidRDefault="001958B5" w:rsidP="008168B4">
            <w:pPr>
              <w:rPr>
                <w:sz w:val="20"/>
                <w:szCs w:val="20"/>
              </w:rPr>
            </w:pPr>
            <w:r w:rsidRPr="00892C74">
              <w:rPr>
                <w:b/>
                <w:sz w:val="20"/>
                <w:szCs w:val="20"/>
              </w:rPr>
              <w:t>Indicator:</w:t>
            </w:r>
            <w:r w:rsidR="00285EF2" w:rsidRPr="00892C74">
              <w:rPr>
                <w:b/>
                <w:sz w:val="20"/>
                <w:szCs w:val="20"/>
              </w:rPr>
              <w:t xml:space="preserve">  </w:t>
            </w:r>
            <w:r w:rsidR="00892C74">
              <w:rPr>
                <w:b/>
                <w:sz w:val="20"/>
                <w:szCs w:val="20"/>
              </w:rPr>
              <w:t>10% increase in enrollment by 2025; all first-time entering degree-seeking students assigned a success coach</w:t>
            </w:r>
            <w:r w:rsidR="007F6EEB">
              <w:rPr>
                <w:b/>
                <w:sz w:val="20"/>
                <w:szCs w:val="20"/>
              </w:rPr>
              <w:t>; Ready to ReConnect grant initiatives implemented per final report</w:t>
            </w:r>
          </w:p>
        </w:tc>
      </w:tr>
      <w:tr w:rsidR="001958B5" w:rsidTr="008B4A29">
        <w:trPr>
          <w:trHeight w:val="246"/>
        </w:trPr>
        <w:tc>
          <w:tcPr>
            <w:tcW w:w="14390" w:type="dxa"/>
            <w:gridSpan w:val="3"/>
            <w:vAlign w:val="center"/>
          </w:tcPr>
          <w:p w:rsidR="001958B5" w:rsidRPr="00892C74" w:rsidRDefault="001958B5" w:rsidP="007F6EEB">
            <w:pPr>
              <w:rPr>
                <w:sz w:val="20"/>
                <w:szCs w:val="20"/>
              </w:rPr>
            </w:pPr>
            <w:r w:rsidRPr="00892C74">
              <w:rPr>
                <w:b/>
                <w:sz w:val="20"/>
                <w:szCs w:val="20"/>
              </w:rPr>
              <w:t>Baseline</w:t>
            </w:r>
            <w:r w:rsidR="00695554">
              <w:rPr>
                <w:b/>
                <w:sz w:val="20"/>
                <w:szCs w:val="20"/>
              </w:rPr>
              <w:t xml:space="preserve"> 2014/2015</w:t>
            </w:r>
            <w:r w:rsidRPr="00892C74">
              <w:rPr>
                <w:b/>
                <w:sz w:val="20"/>
                <w:szCs w:val="20"/>
              </w:rPr>
              <w:t>:</w:t>
            </w:r>
            <w:r w:rsidR="00285EF2" w:rsidRPr="00892C74">
              <w:rPr>
                <w:b/>
                <w:sz w:val="20"/>
                <w:szCs w:val="20"/>
              </w:rPr>
              <w:t xml:space="preserve">  </w:t>
            </w:r>
            <w:r w:rsidR="00695554">
              <w:rPr>
                <w:b/>
                <w:sz w:val="20"/>
                <w:szCs w:val="20"/>
              </w:rPr>
              <w:t xml:space="preserve">Entering students assigned advisors based on major; </w:t>
            </w:r>
            <w:r w:rsidR="00892C74">
              <w:rPr>
                <w:b/>
                <w:sz w:val="20"/>
                <w:szCs w:val="20"/>
              </w:rPr>
              <w:t xml:space="preserve">Success Coach model </w:t>
            </w:r>
            <w:r w:rsidR="007F6EEB">
              <w:rPr>
                <w:b/>
                <w:sz w:val="20"/>
                <w:szCs w:val="20"/>
              </w:rPr>
              <w:t xml:space="preserve">planned </w:t>
            </w:r>
          </w:p>
        </w:tc>
      </w:tr>
      <w:tr w:rsidR="001958B5" w:rsidRPr="006B1359" w:rsidTr="008B4A29">
        <w:trPr>
          <w:trHeight w:val="246"/>
        </w:trPr>
        <w:tc>
          <w:tcPr>
            <w:tcW w:w="1456" w:type="dxa"/>
            <w:vAlign w:val="center"/>
          </w:tcPr>
          <w:p w:rsidR="001958B5" w:rsidRPr="00AC42F8" w:rsidRDefault="00E54B0D" w:rsidP="008168B4">
            <w:pPr>
              <w:rPr>
                <w:b/>
              </w:rPr>
            </w:pPr>
            <w:r w:rsidRPr="00AC42F8">
              <w:rPr>
                <w:b/>
              </w:rPr>
              <w:t>Year</w:t>
            </w:r>
          </w:p>
        </w:tc>
        <w:tc>
          <w:tcPr>
            <w:tcW w:w="4758" w:type="dxa"/>
            <w:vAlign w:val="center"/>
          </w:tcPr>
          <w:p w:rsidR="001958B5" w:rsidRPr="00AC42F8" w:rsidRDefault="001958B5" w:rsidP="008168B4">
            <w:pPr>
              <w:jc w:val="center"/>
              <w:rPr>
                <w:b/>
              </w:rPr>
            </w:pPr>
            <w:r w:rsidRPr="00AC42F8">
              <w:rPr>
                <w:b/>
              </w:rPr>
              <w:t>Benchmark</w:t>
            </w:r>
          </w:p>
        </w:tc>
        <w:tc>
          <w:tcPr>
            <w:tcW w:w="8176" w:type="dxa"/>
            <w:vAlign w:val="center"/>
          </w:tcPr>
          <w:p w:rsidR="001958B5" w:rsidRPr="00AC42F8" w:rsidRDefault="00285EF2" w:rsidP="008168B4">
            <w:pPr>
              <w:jc w:val="center"/>
              <w:rPr>
                <w:b/>
              </w:rPr>
            </w:pPr>
            <w:r w:rsidRPr="00AC42F8">
              <w:rPr>
                <w:b/>
              </w:rPr>
              <w:t>Progress</w:t>
            </w:r>
          </w:p>
        </w:tc>
      </w:tr>
      <w:tr w:rsidR="001958B5" w:rsidRPr="006B1359" w:rsidTr="008B4A29">
        <w:trPr>
          <w:trHeight w:val="246"/>
        </w:trPr>
        <w:tc>
          <w:tcPr>
            <w:tcW w:w="1456" w:type="dxa"/>
            <w:vAlign w:val="center"/>
          </w:tcPr>
          <w:p w:rsidR="001958B5" w:rsidRPr="003B5CA8" w:rsidRDefault="00B9458B" w:rsidP="008168B4">
            <w:pPr>
              <w:rPr>
                <w:b/>
              </w:rPr>
            </w:pPr>
            <w:r w:rsidRPr="003B5CA8">
              <w:rPr>
                <w:b/>
              </w:rPr>
              <w:t>2015</w:t>
            </w:r>
            <w:r w:rsidR="003009AF">
              <w:rPr>
                <w:b/>
              </w:rPr>
              <w:t>/16</w:t>
            </w:r>
          </w:p>
        </w:tc>
        <w:tc>
          <w:tcPr>
            <w:tcW w:w="4758" w:type="dxa"/>
            <w:vAlign w:val="center"/>
          </w:tcPr>
          <w:p w:rsidR="001958B5" w:rsidRPr="00892C74" w:rsidRDefault="00892C74" w:rsidP="008168B4">
            <w:pPr>
              <w:rPr>
                <w:sz w:val="20"/>
                <w:szCs w:val="20"/>
              </w:rPr>
            </w:pPr>
            <w:r>
              <w:rPr>
                <w:sz w:val="20"/>
                <w:szCs w:val="20"/>
              </w:rPr>
              <w:t>Success coaches hired; training developed and implemented; st</w:t>
            </w:r>
            <w:r w:rsidR="003B5CA8">
              <w:rPr>
                <w:sz w:val="20"/>
                <w:szCs w:val="20"/>
              </w:rPr>
              <w:t>udents assigned coaches during registration for fall 2016</w:t>
            </w:r>
            <w:r w:rsidR="003009AF">
              <w:rPr>
                <w:sz w:val="20"/>
                <w:szCs w:val="20"/>
              </w:rPr>
              <w:t xml:space="preserve">; </w:t>
            </w:r>
            <w:r w:rsidR="00130DA5">
              <w:rPr>
                <w:sz w:val="20"/>
                <w:szCs w:val="20"/>
              </w:rPr>
              <w:t xml:space="preserve">“Enrollment funnel” strategies implemented; </w:t>
            </w:r>
            <w:r w:rsidR="003009AF">
              <w:rPr>
                <w:sz w:val="20"/>
                <w:szCs w:val="20"/>
              </w:rPr>
              <w:t>1% enrollment increase</w:t>
            </w:r>
          </w:p>
        </w:tc>
        <w:tc>
          <w:tcPr>
            <w:tcW w:w="8176" w:type="dxa"/>
            <w:vAlign w:val="center"/>
          </w:tcPr>
          <w:p w:rsidR="001958B5" w:rsidRPr="00892C74" w:rsidRDefault="001958B5" w:rsidP="008168B4">
            <w:pPr>
              <w:rPr>
                <w:sz w:val="20"/>
                <w:szCs w:val="20"/>
              </w:rPr>
            </w:pPr>
          </w:p>
        </w:tc>
      </w:tr>
      <w:tr w:rsidR="001958B5" w:rsidRPr="006B1359" w:rsidTr="008B4A29">
        <w:trPr>
          <w:trHeight w:val="246"/>
        </w:trPr>
        <w:tc>
          <w:tcPr>
            <w:tcW w:w="1456" w:type="dxa"/>
            <w:vAlign w:val="center"/>
          </w:tcPr>
          <w:p w:rsidR="001958B5" w:rsidRPr="003B5CA8" w:rsidRDefault="001958B5" w:rsidP="008168B4">
            <w:pPr>
              <w:rPr>
                <w:b/>
              </w:rPr>
            </w:pPr>
            <w:r w:rsidRPr="003B5CA8">
              <w:rPr>
                <w:b/>
              </w:rPr>
              <w:t>2024</w:t>
            </w:r>
            <w:r w:rsidR="003009AF">
              <w:rPr>
                <w:b/>
              </w:rPr>
              <w:t>/25 Target</w:t>
            </w:r>
          </w:p>
        </w:tc>
        <w:tc>
          <w:tcPr>
            <w:tcW w:w="4758" w:type="dxa"/>
            <w:vAlign w:val="center"/>
          </w:tcPr>
          <w:p w:rsidR="001958B5" w:rsidRPr="00892C74" w:rsidRDefault="00090AA5" w:rsidP="008168B4">
            <w:pPr>
              <w:rPr>
                <w:sz w:val="20"/>
                <w:szCs w:val="20"/>
              </w:rPr>
            </w:pPr>
            <w:r>
              <w:rPr>
                <w:sz w:val="20"/>
                <w:szCs w:val="20"/>
              </w:rPr>
              <w:t>E</w:t>
            </w:r>
            <w:r w:rsidR="003B5CA8">
              <w:rPr>
                <w:sz w:val="20"/>
                <w:szCs w:val="20"/>
              </w:rPr>
              <w:t>nrollment increase</w:t>
            </w:r>
            <w:r>
              <w:rPr>
                <w:sz w:val="20"/>
                <w:szCs w:val="20"/>
              </w:rPr>
              <w:t xml:space="preserve"> to 6816 per TBR target</w:t>
            </w:r>
            <w:r w:rsidR="003B5CA8">
              <w:rPr>
                <w:sz w:val="20"/>
                <w:szCs w:val="20"/>
              </w:rPr>
              <w:t>; students assigned success coach per guidelines</w:t>
            </w:r>
          </w:p>
        </w:tc>
        <w:tc>
          <w:tcPr>
            <w:tcW w:w="8176" w:type="dxa"/>
            <w:vAlign w:val="center"/>
          </w:tcPr>
          <w:p w:rsidR="001958B5" w:rsidRPr="00892C74" w:rsidRDefault="001958B5" w:rsidP="008168B4">
            <w:pPr>
              <w:rPr>
                <w:sz w:val="20"/>
                <w:szCs w:val="20"/>
              </w:rPr>
            </w:pPr>
          </w:p>
        </w:tc>
      </w:tr>
    </w:tbl>
    <w:p w:rsidR="001B489C" w:rsidRDefault="001B489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E54B0D" w:rsidTr="008B4A29">
        <w:trPr>
          <w:trHeight w:val="492"/>
        </w:trPr>
        <w:tc>
          <w:tcPr>
            <w:tcW w:w="14390" w:type="dxa"/>
            <w:gridSpan w:val="3"/>
            <w:shd w:val="pct10" w:color="auto" w:fill="auto"/>
            <w:vAlign w:val="center"/>
          </w:tcPr>
          <w:p w:rsidR="00E54B0D" w:rsidRDefault="00E54B0D" w:rsidP="00102F12">
            <w:pPr>
              <w:rPr>
                <w:b/>
                <w:sz w:val="24"/>
                <w:szCs w:val="24"/>
              </w:rPr>
            </w:pPr>
            <w:r w:rsidRPr="00E44E08">
              <w:rPr>
                <w:b/>
                <w:sz w:val="24"/>
                <w:szCs w:val="24"/>
              </w:rPr>
              <w:t>Access Objective #1</w:t>
            </w:r>
            <w:r>
              <w:rPr>
                <w:b/>
                <w:sz w:val="24"/>
                <w:szCs w:val="24"/>
              </w:rPr>
              <w:t>.1</w:t>
            </w:r>
          </w:p>
          <w:p w:rsidR="00E54B0D" w:rsidRPr="006B1359" w:rsidRDefault="00E54B0D" w:rsidP="00102F12">
            <w:r>
              <w:t>RSCC will optimize recruitment and enrollment processes and services designed to remove barriers and personalize client interaction, facilitate timely and educationally appropriate registration, and maximize enrollment.</w:t>
            </w:r>
          </w:p>
        </w:tc>
      </w:tr>
      <w:tr w:rsidR="00E54B0D" w:rsidTr="008B4A29">
        <w:trPr>
          <w:trHeight w:val="246"/>
        </w:trPr>
        <w:tc>
          <w:tcPr>
            <w:tcW w:w="14390" w:type="dxa"/>
            <w:gridSpan w:val="3"/>
            <w:vAlign w:val="center"/>
          </w:tcPr>
          <w:p w:rsidR="00E54B0D" w:rsidRPr="00456CC9" w:rsidRDefault="00E54B0D" w:rsidP="003009AF">
            <w:pPr>
              <w:rPr>
                <w:i/>
              </w:rPr>
            </w:pPr>
            <w:r w:rsidRPr="00456CC9">
              <w:rPr>
                <w:b/>
                <w:i/>
              </w:rPr>
              <w:t>Strategy</w:t>
            </w:r>
            <w:r w:rsidR="00A5492A" w:rsidRPr="00456CC9">
              <w:rPr>
                <w:b/>
                <w:i/>
              </w:rPr>
              <w:t xml:space="preserve"> 1.1.2</w:t>
            </w:r>
            <w:r w:rsidRPr="00456CC9">
              <w:rPr>
                <w:b/>
                <w:i/>
              </w:rPr>
              <w:t xml:space="preserve">:  </w:t>
            </w:r>
            <w:r w:rsidR="007232B9">
              <w:rPr>
                <w:b/>
                <w:i/>
              </w:rPr>
              <w:t xml:space="preserve">Develop academic program choices, organized by </w:t>
            </w:r>
            <w:r w:rsidR="003009AF">
              <w:rPr>
                <w:b/>
                <w:i/>
              </w:rPr>
              <w:t>discipline</w:t>
            </w:r>
            <w:r w:rsidR="007232B9">
              <w:rPr>
                <w:b/>
                <w:i/>
              </w:rPr>
              <w:t xml:space="preserve"> area focus or articulated pathways</w:t>
            </w:r>
            <w:r w:rsidR="003009AF">
              <w:rPr>
                <w:b/>
                <w:i/>
              </w:rPr>
              <w:t>, aligned to specific career and/or educational targets.</w:t>
            </w:r>
          </w:p>
        </w:tc>
      </w:tr>
      <w:tr w:rsidR="00E54B0D" w:rsidTr="008B4A29">
        <w:trPr>
          <w:trHeight w:val="235"/>
        </w:trPr>
        <w:tc>
          <w:tcPr>
            <w:tcW w:w="14390" w:type="dxa"/>
            <w:gridSpan w:val="3"/>
            <w:vAlign w:val="center"/>
          </w:tcPr>
          <w:p w:rsidR="00E54B0D" w:rsidRPr="00456CC9" w:rsidRDefault="00E54B0D" w:rsidP="004B48DB">
            <w:pPr>
              <w:rPr>
                <w:sz w:val="20"/>
                <w:szCs w:val="20"/>
              </w:rPr>
            </w:pPr>
            <w:r w:rsidRPr="00456CC9">
              <w:rPr>
                <w:b/>
                <w:sz w:val="20"/>
                <w:szCs w:val="20"/>
              </w:rPr>
              <w:t xml:space="preserve">Owners:  </w:t>
            </w:r>
            <w:r w:rsidR="004F4335" w:rsidRPr="004F4335">
              <w:rPr>
                <w:b/>
                <w:color w:val="FF0000"/>
                <w:sz w:val="20"/>
                <w:szCs w:val="20"/>
              </w:rPr>
              <w:t>Vice President for</w:t>
            </w:r>
            <w:r w:rsidR="004B48DB">
              <w:rPr>
                <w:b/>
                <w:color w:val="FF0000"/>
                <w:sz w:val="20"/>
                <w:szCs w:val="20"/>
              </w:rPr>
              <w:t xml:space="preserve"> Student Learning, </w:t>
            </w:r>
            <w:r w:rsidR="003009AF">
              <w:rPr>
                <w:b/>
                <w:sz w:val="20"/>
                <w:szCs w:val="20"/>
              </w:rPr>
              <w:t xml:space="preserve">Academic deans, program directors, General Education Committee, Director of </w:t>
            </w:r>
            <w:r w:rsidR="004B48DB">
              <w:rPr>
                <w:b/>
                <w:sz w:val="20"/>
                <w:szCs w:val="20"/>
              </w:rPr>
              <w:t>Curriculum, Program Planning, and Advising</w:t>
            </w:r>
            <w:r w:rsidR="003009AF">
              <w:rPr>
                <w:b/>
                <w:sz w:val="20"/>
                <w:szCs w:val="20"/>
              </w:rPr>
              <w:t>, Director of Public Relations, Completion Committee</w:t>
            </w:r>
          </w:p>
        </w:tc>
      </w:tr>
      <w:tr w:rsidR="00E54B0D" w:rsidTr="008B4A29">
        <w:trPr>
          <w:trHeight w:val="246"/>
        </w:trPr>
        <w:tc>
          <w:tcPr>
            <w:tcW w:w="14390" w:type="dxa"/>
            <w:gridSpan w:val="3"/>
            <w:vAlign w:val="center"/>
          </w:tcPr>
          <w:p w:rsidR="00E54B0D" w:rsidRPr="00456CC9" w:rsidRDefault="00E54B0D" w:rsidP="00102F12">
            <w:pPr>
              <w:rPr>
                <w:sz w:val="20"/>
                <w:szCs w:val="20"/>
              </w:rPr>
            </w:pPr>
            <w:r w:rsidRPr="00456CC9">
              <w:rPr>
                <w:b/>
                <w:sz w:val="20"/>
                <w:szCs w:val="20"/>
              </w:rPr>
              <w:t xml:space="preserve">Indicator:  </w:t>
            </w:r>
            <w:r w:rsidR="007F6EEB">
              <w:rPr>
                <w:b/>
                <w:sz w:val="20"/>
                <w:szCs w:val="20"/>
              </w:rPr>
              <w:t xml:space="preserve">10% increase in enrollment by 2025; </w:t>
            </w:r>
            <w:r w:rsidR="003009AF">
              <w:rPr>
                <w:b/>
                <w:sz w:val="20"/>
                <w:szCs w:val="20"/>
              </w:rPr>
              <w:t>All RSCC academic programs published in “GPS” format</w:t>
            </w:r>
            <w:r w:rsidR="009C3AA8">
              <w:rPr>
                <w:b/>
                <w:sz w:val="20"/>
                <w:szCs w:val="20"/>
              </w:rPr>
              <w:t xml:space="preserve"> for two-year and three-year options; program maps</w:t>
            </w:r>
            <w:r w:rsidR="003009AF">
              <w:rPr>
                <w:b/>
                <w:sz w:val="20"/>
                <w:szCs w:val="20"/>
              </w:rPr>
              <w:t xml:space="preserve"> updated as needed</w:t>
            </w:r>
          </w:p>
        </w:tc>
      </w:tr>
      <w:tr w:rsidR="00E54B0D" w:rsidTr="008B4A29">
        <w:trPr>
          <w:trHeight w:val="246"/>
        </w:trPr>
        <w:tc>
          <w:tcPr>
            <w:tcW w:w="14390" w:type="dxa"/>
            <w:gridSpan w:val="3"/>
            <w:vAlign w:val="center"/>
          </w:tcPr>
          <w:p w:rsidR="00E54B0D" w:rsidRPr="00456CC9" w:rsidRDefault="00E54B0D" w:rsidP="00102F12">
            <w:pPr>
              <w:rPr>
                <w:sz w:val="20"/>
                <w:szCs w:val="20"/>
              </w:rPr>
            </w:pPr>
            <w:r w:rsidRPr="00456CC9">
              <w:rPr>
                <w:b/>
                <w:sz w:val="20"/>
                <w:szCs w:val="20"/>
              </w:rPr>
              <w:t>Baseline</w:t>
            </w:r>
            <w:r w:rsidR="00695554">
              <w:rPr>
                <w:b/>
                <w:sz w:val="20"/>
                <w:szCs w:val="20"/>
              </w:rPr>
              <w:t xml:space="preserve"> 2014/2015</w:t>
            </w:r>
            <w:r w:rsidRPr="00456CC9">
              <w:rPr>
                <w:b/>
                <w:sz w:val="20"/>
                <w:szCs w:val="20"/>
              </w:rPr>
              <w:t xml:space="preserve">:  </w:t>
            </w:r>
            <w:r w:rsidR="002672CD">
              <w:rPr>
                <w:b/>
                <w:sz w:val="20"/>
                <w:szCs w:val="20"/>
              </w:rPr>
              <w:t>Model for Nursing created</w:t>
            </w:r>
            <w:r w:rsidR="006D47FD">
              <w:rPr>
                <w:b/>
                <w:sz w:val="20"/>
                <w:szCs w:val="20"/>
              </w:rPr>
              <w:t>; faculty introduced to concept at Convocation</w:t>
            </w:r>
          </w:p>
        </w:tc>
      </w:tr>
      <w:tr w:rsidR="00E54B0D" w:rsidRPr="006B1359" w:rsidTr="008B4A29">
        <w:trPr>
          <w:trHeight w:val="246"/>
        </w:trPr>
        <w:tc>
          <w:tcPr>
            <w:tcW w:w="1456" w:type="dxa"/>
            <w:vAlign w:val="center"/>
          </w:tcPr>
          <w:p w:rsidR="00E54B0D" w:rsidRPr="00AC42F8" w:rsidRDefault="00E54B0D" w:rsidP="00102F12">
            <w:pPr>
              <w:rPr>
                <w:b/>
              </w:rPr>
            </w:pPr>
            <w:r w:rsidRPr="00AC42F8">
              <w:rPr>
                <w:b/>
              </w:rPr>
              <w:t>Year</w:t>
            </w:r>
          </w:p>
        </w:tc>
        <w:tc>
          <w:tcPr>
            <w:tcW w:w="4758" w:type="dxa"/>
            <w:vAlign w:val="center"/>
          </w:tcPr>
          <w:p w:rsidR="00E54B0D" w:rsidRPr="00AC42F8" w:rsidRDefault="00E54B0D" w:rsidP="00102F12">
            <w:pPr>
              <w:jc w:val="center"/>
              <w:rPr>
                <w:b/>
              </w:rPr>
            </w:pPr>
            <w:r w:rsidRPr="00AC42F8">
              <w:rPr>
                <w:b/>
              </w:rPr>
              <w:t>Benchmark</w:t>
            </w:r>
          </w:p>
        </w:tc>
        <w:tc>
          <w:tcPr>
            <w:tcW w:w="8176" w:type="dxa"/>
            <w:vAlign w:val="center"/>
          </w:tcPr>
          <w:p w:rsidR="00E54B0D" w:rsidRPr="00AC42F8" w:rsidRDefault="00E54B0D" w:rsidP="00102F12">
            <w:pPr>
              <w:jc w:val="center"/>
              <w:rPr>
                <w:b/>
              </w:rPr>
            </w:pPr>
            <w:r w:rsidRPr="00AC42F8">
              <w:rPr>
                <w:b/>
              </w:rPr>
              <w:t>Progress</w:t>
            </w:r>
          </w:p>
        </w:tc>
      </w:tr>
      <w:tr w:rsidR="00E54B0D" w:rsidRPr="006B1359" w:rsidTr="008B4A29">
        <w:trPr>
          <w:trHeight w:val="246"/>
        </w:trPr>
        <w:tc>
          <w:tcPr>
            <w:tcW w:w="1456" w:type="dxa"/>
            <w:vAlign w:val="center"/>
          </w:tcPr>
          <w:p w:rsidR="00E54B0D" w:rsidRPr="003B5CA8" w:rsidRDefault="00E54B0D" w:rsidP="00102F12">
            <w:pPr>
              <w:rPr>
                <w:b/>
              </w:rPr>
            </w:pPr>
            <w:r w:rsidRPr="003B5CA8">
              <w:rPr>
                <w:b/>
              </w:rPr>
              <w:t>2015</w:t>
            </w:r>
            <w:r w:rsidR="00695554">
              <w:rPr>
                <w:b/>
              </w:rPr>
              <w:t>/16</w:t>
            </w:r>
          </w:p>
        </w:tc>
        <w:tc>
          <w:tcPr>
            <w:tcW w:w="4758" w:type="dxa"/>
            <w:vAlign w:val="center"/>
          </w:tcPr>
          <w:p w:rsidR="00E54B0D" w:rsidRPr="003B5CA8" w:rsidRDefault="00C02E88" w:rsidP="009F5DCE">
            <w:pPr>
              <w:rPr>
                <w:sz w:val="20"/>
                <w:szCs w:val="20"/>
              </w:rPr>
            </w:pPr>
            <w:r>
              <w:rPr>
                <w:sz w:val="20"/>
                <w:szCs w:val="20"/>
              </w:rPr>
              <w:t xml:space="preserve">At least </w:t>
            </w:r>
            <w:r w:rsidR="009F5DCE">
              <w:rPr>
                <w:sz w:val="20"/>
                <w:szCs w:val="20"/>
              </w:rPr>
              <w:t>8</w:t>
            </w:r>
            <w:r>
              <w:rPr>
                <w:sz w:val="20"/>
                <w:szCs w:val="20"/>
              </w:rPr>
              <w:t>0% of programs converted to GPS format.</w:t>
            </w:r>
          </w:p>
        </w:tc>
        <w:tc>
          <w:tcPr>
            <w:tcW w:w="8176" w:type="dxa"/>
            <w:vAlign w:val="center"/>
          </w:tcPr>
          <w:p w:rsidR="00E54B0D" w:rsidRPr="003B5CA8" w:rsidRDefault="00E54B0D" w:rsidP="00102F12">
            <w:pPr>
              <w:rPr>
                <w:sz w:val="20"/>
                <w:szCs w:val="20"/>
              </w:rPr>
            </w:pPr>
          </w:p>
        </w:tc>
      </w:tr>
      <w:tr w:rsidR="002F393B" w:rsidRPr="006B1359" w:rsidTr="008B4A29">
        <w:trPr>
          <w:trHeight w:val="246"/>
        </w:trPr>
        <w:tc>
          <w:tcPr>
            <w:tcW w:w="1456" w:type="dxa"/>
            <w:vAlign w:val="center"/>
          </w:tcPr>
          <w:p w:rsidR="002F393B" w:rsidRPr="003B5CA8" w:rsidRDefault="002F393B" w:rsidP="00102F12">
            <w:pPr>
              <w:rPr>
                <w:b/>
              </w:rPr>
            </w:pPr>
            <w:r>
              <w:rPr>
                <w:b/>
              </w:rPr>
              <w:t>2024/25 Target</w:t>
            </w:r>
          </w:p>
        </w:tc>
        <w:tc>
          <w:tcPr>
            <w:tcW w:w="4758" w:type="dxa"/>
            <w:vAlign w:val="center"/>
          </w:tcPr>
          <w:p w:rsidR="002F393B" w:rsidRDefault="002F393B" w:rsidP="002F393B">
            <w:pPr>
              <w:jc w:val="both"/>
              <w:rPr>
                <w:sz w:val="20"/>
                <w:szCs w:val="20"/>
              </w:rPr>
            </w:pPr>
            <w:r>
              <w:rPr>
                <w:sz w:val="20"/>
                <w:szCs w:val="20"/>
              </w:rPr>
              <w:t>Enrollment increase to 6816 per TBR target; all curriculum maps implemented and updated as needed</w:t>
            </w:r>
          </w:p>
        </w:tc>
        <w:tc>
          <w:tcPr>
            <w:tcW w:w="8176" w:type="dxa"/>
            <w:vAlign w:val="center"/>
          </w:tcPr>
          <w:p w:rsidR="002F393B" w:rsidRPr="003B5CA8" w:rsidRDefault="002F393B" w:rsidP="00102F12">
            <w:pPr>
              <w:rPr>
                <w:sz w:val="20"/>
                <w:szCs w:val="20"/>
              </w:rPr>
            </w:pPr>
          </w:p>
        </w:tc>
      </w:tr>
    </w:tbl>
    <w:p w:rsidR="00E54B0D" w:rsidRDefault="00E54B0D" w:rsidP="00BE29F6">
      <w:pPr>
        <w:rPr>
          <w:b/>
          <w:sz w:val="28"/>
          <w:szCs w:val="28"/>
        </w:rPr>
      </w:pPr>
    </w:p>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AC4D39" w:rsidRPr="006B1359" w:rsidTr="008B4A2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.1</w:t>
            </w:r>
          </w:p>
          <w:p w:rsidR="00AC4D39" w:rsidRPr="006B1359" w:rsidRDefault="00AC4D39" w:rsidP="00892C74">
            <w:r>
              <w:t>RSCC will optimize recruitment and enrollment processes and services designed to remove barriers and personalize client interaction, facilitate timely and educationally appropriate registration, and maximize enrollment.</w:t>
            </w:r>
          </w:p>
        </w:tc>
      </w:tr>
      <w:tr w:rsidR="00AC4D39" w:rsidRPr="00E54B0D" w:rsidTr="008B4A29">
        <w:trPr>
          <w:trHeight w:val="246"/>
        </w:trPr>
        <w:tc>
          <w:tcPr>
            <w:tcW w:w="14390" w:type="dxa"/>
            <w:gridSpan w:val="3"/>
            <w:vAlign w:val="center"/>
          </w:tcPr>
          <w:p w:rsidR="00AC4D39" w:rsidRPr="00456CC9" w:rsidRDefault="00AC4D39" w:rsidP="00AC4D39">
            <w:pPr>
              <w:rPr>
                <w:i/>
              </w:rPr>
            </w:pPr>
            <w:r w:rsidRPr="00456CC9">
              <w:rPr>
                <w:b/>
                <w:i/>
              </w:rPr>
              <w:t xml:space="preserve">Strategy 1.1.3:  </w:t>
            </w:r>
            <w:r w:rsidR="006D57B0">
              <w:rPr>
                <w:b/>
                <w:i/>
              </w:rPr>
              <w:t>Optimize efficiency and effectiveness of enrollment process and services.</w:t>
            </w:r>
          </w:p>
        </w:tc>
      </w:tr>
      <w:tr w:rsidR="00AC4D39" w:rsidRPr="006B1359" w:rsidTr="008B4A29">
        <w:trPr>
          <w:trHeight w:val="235"/>
        </w:trPr>
        <w:tc>
          <w:tcPr>
            <w:tcW w:w="14390" w:type="dxa"/>
            <w:gridSpan w:val="3"/>
            <w:vAlign w:val="center"/>
          </w:tcPr>
          <w:p w:rsidR="00AC4D39" w:rsidRPr="00456CC9" w:rsidRDefault="00AC4D39" w:rsidP="00AE429F">
            <w:pPr>
              <w:rPr>
                <w:sz w:val="20"/>
                <w:szCs w:val="20"/>
              </w:rPr>
            </w:pPr>
            <w:r w:rsidRPr="00456CC9">
              <w:rPr>
                <w:b/>
                <w:sz w:val="20"/>
                <w:szCs w:val="20"/>
              </w:rPr>
              <w:t xml:space="preserve">Owners:  </w:t>
            </w:r>
            <w:r w:rsidR="00AE429F">
              <w:rPr>
                <w:b/>
                <w:color w:val="FF0000"/>
                <w:sz w:val="20"/>
                <w:szCs w:val="20"/>
              </w:rPr>
              <w:t xml:space="preserve">Vice President for </w:t>
            </w:r>
            <w:r w:rsidR="006D57B0" w:rsidRPr="00DF7F94">
              <w:rPr>
                <w:b/>
                <w:color w:val="FF0000"/>
                <w:sz w:val="20"/>
                <w:szCs w:val="20"/>
              </w:rPr>
              <w:t xml:space="preserve">Enrollment </w:t>
            </w:r>
            <w:r w:rsidR="00AE429F">
              <w:rPr>
                <w:b/>
                <w:color w:val="FF0000"/>
                <w:sz w:val="20"/>
                <w:szCs w:val="20"/>
              </w:rPr>
              <w:t>M</w:t>
            </w:r>
            <w:r w:rsidR="006D57B0" w:rsidRPr="00DF7F94">
              <w:rPr>
                <w:b/>
                <w:color w:val="FF0000"/>
                <w:sz w:val="20"/>
                <w:szCs w:val="20"/>
              </w:rPr>
              <w:t>anagement,</w:t>
            </w:r>
            <w:r w:rsidR="00DF7F94" w:rsidRPr="00DF7F94">
              <w:rPr>
                <w:b/>
                <w:color w:val="FF0000"/>
                <w:sz w:val="20"/>
                <w:szCs w:val="20"/>
              </w:rPr>
              <w:t xml:space="preserve"> </w:t>
            </w:r>
            <w:r w:rsidR="004F4335">
              <w:rPr>
                <w:b/>
                <w:sz w:val="20"/>
                <w:szCs w:val="20"/>
              </w:rPr>
              <w:t xml:space="preserve">Student Success Center, </w:t>
            </w:r>
            <w:r w:rsidR="006D57B0">
              <w:rPr>
                <w:b/>
                <w:sz w:val="20"/>
                <w:szCs w:val="20"/>
              </w:rPr>
              <w:t>One-Stop, Financial Aid</w:t>
            </w:r>
            <w:r w:rsidR="004B7A95">
              <w:rPr>
                <w:b/>
                <w:sz w:val="20"/>
                <w:szCs w:val="20"/>
              </w:rPr>
              <w:t>, site directors</w:t>
            </w:r>
            <w:r w:rsidR="00771518">
              <w:rPr>
                <w:b/>
                <w:sz w:val="20"/>
                <w:szCs w:val="20"/>
              </w:rPr>
              <w:t>, Computer Services</w:t>
            </w:r>
            <w:r w:rsidR="004F4335">
              <w:rPr>
                <w:b/>
                <w:sz w:val="20"/>
                <w:szCs w:val="20"/>
              </w:rPr>
              <w:t>, Roane State Foundatio</w:t>
            </w:r>
            <w:r w:rsidR="00A1648C">
              <w:rPr>
                <w:b/>
                <w:sz w:val="20"/>
                <w:szCs w:val="20"/>
              </w:rPr>
              <w:t>n</w:t>
            </w:r>
          </w:p>
        </w:tc>
      </w:tr>
      <w:tr w:rsidR="00AC4D39" w:rsidRPr="006B1359" w:rsidTr="008B4A29">
        <w:trPr>
          <w:trHeight w:val="246"/>
        </w:trPr>
        <w:tc>
          <w:tcPr>
            <w:tcW w:w="14390" w:type="dxa"/>
            <w:gridSpan w:val="3"/>
            <w:vAlign w:val="center"/>
          </w:tcPr>
          <w:p w:rsidR="00AC4D39" w:rsidRPr="00456CC9" w:rsidRDefault="00AC4D39" w:rsidP="00892C74">
            <w:pPr>
              <w:rPr>
                <w:sz w:val="20"/>
                <w:szCs w:val="20"/>
              </w:rPr>
            </w:pPr>
            <w:r w:rsidRPr="00456CC9">
              <w:rPr>
                <w:b/>
                <w:sz w:val="20"/>
                <w:szCs w:val="20"/>
              </w:rPr>
              <w:t xml:space="preserve">Indicator:  </w:t>
            </w:r>
            <w:r w:rsidR="006D57B0">
              <w:rPr>
                <w:b/>
                <w:sz w:val="20"/>
                <w:szCs w:val="20"/>
              </w:rPr>
              <w:t xml:space="preserve">10% increase in enrollment; </w:t>
            </w:r>
            <w:r w:rsidR="004B7A95">
              <w:rPr>
                <w:b/>
                <w:sz w:val="20"/>
                <w:szCs w:val="20"/>
              </w:rPr>
              <w:t>reduced cycle time</w:t>
            </w:r>
            <w:r w:rsidR="00DF7F94">
              <w:rPr>
                <w:b/>
                <w:sz w:val="20"/>
                <w:szCs w:val="20"/>
              </w:rPr>
              <w:t>; reduction in “later” registration; increased financial aid and support resources</w:t>
            </w:r>
          </w:p>
        </w:tc>
      </w:tr>
      <w:tr w:rsidR="00AC4D39" w:rsidRPr="006B1359" w:rsidTr="008B4A29">
        <w:trPr>
          <w:trHeight w:val="246"/>
        </w:trPr>
        <w:tc>
          <w:tcPr>
            <w:tcW w:w="14390" w:type="dxa"/>
            <w:gridSpan w:val="3"/>
            <w:vAlign w:val="center"/>
          </w:tcPr>
          <w:p w:rsidR="00AC4D39" w:rsidRPr="00456CC9" w:rsidRDefault="00AC4D39" w:rsidP="00DD3CF8">
            <w:pPr>
              <w:rPr>
                <w:sz w:val="20"/>
                <w:szCs w:val="20"/>
              </w:rPr>
            </w:pPr>
            <w:r w:rsidRPr="00456CC9">
              <w:rPr>
                <w:b/>
                <w:sz w:val="20"/>
                <w:szCs w:val="20"/>
              </w:rPr>
              <w:t>Baseline</w:t>
            </w:r>
            <w:r w:rsidR="002953EB">
              <w:rPr>
                <w:b/>
                <w:sz w:val="20"/>
                <w:szCs w:val="20"/>
              </w:rPr>
              <w:t xml:space="preserve"> 2014/2015</w:t>
            </w:r>
            <w:r w:rsidRPr="00456CC9">
              <w:rPr>
                <w:b/>
                <w:sz w:val="20"/>
                <w:szCs w:val="20"/>
              </w:rPr>
              <w:t xml:space="preserve">:  </w:t>
            </w:r>
            <w:r w:rsidR="002953EB">
              <w:rPr>
                <w:b/>
                <w:sz w:val="20"/>
                <w:szCs w:val="20"/>
              </w:rPr>
              <w:t>Application process streamlined so that students are “provisionally” admitted allowing them to gain access to Raidernet upon application submission rather than college acceptance.  Students personally contacted to file FAFSA by priority date; 44% filed timely.  Students receive Raider Alert with notification of projected loan processing.</w:t>
            </w:r>
            <w:r w:rsidR="00E1696F">
              <w:rPr>
                <w:b/>
                <w:sz w:val="20"/>
                <w:szCs w:val="20"/>
              </w:rPr>
              <w:t xml:space="preserve">  One-Stop training ongoing</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Year</w:t>
            </w:r>
          </w:p>
        </w:tc>
        <w:tc>
          <w:tcPr>
            <w:tcW w:w="4758" w:type="dxa"/>
            <w:vAlign w:val="center"/>
          </w:tcPr>
          <w:p w:rsidR="00AC4D39" w:rsidRPr="00AC42F8" w:rsidRDefault="00AC4D39" w:rsidP="00892C74">
            <w:pPr>
              <w:jc w:val="center"/>
              <w:rPr>
                <w:b/>
              </w:rPr>
            </w:pPr>
            <w:r w:rsidRPr="00AC42F8">
              <w:rPr>
                <w:b/>
              </w:rPr>
              <w:t>Benchmark</w:t>
            </w:r>
          </w:p>
        </w:tc>
        <w:tc>
          <w:tcPr>
            <w:tcW w:w="8176" w:type="dxa"/>
            <w:vAlign w:val="center"/>
          </w:tcPr>
          <w:p w:rsidR="00AC4D39" w:rsidRPr="00AC42F8" w:rsidRDefault="00AC4D39" w:rsidP="00892C74">
            <w:pPr>
              <w:jc w:val="center"/>
              <w:rPr>
                <w:b/>
              </w:rPr>
            </w:pPr>
            <w:r w:rsidRPr="00AC42F8">
              <w:rPr>
                <w:b/>
              </w:rPr>
              <w:t>Progress</w:t>
            </w:r>
          </w:p>
        </w:tc>
      </w:tr>
      <w:tr w:rsidR="00AC4D39" w:rsidRPr="006B1359" w:rsidTr="008B4A29">
        <w:trPr>
          <w:trHeight w:val="246"/>
        </w:trPr>
        <w:tc>
          <w:tcPr>
            <w:tcW w:w="1456" w:type="dxa"/>
            <w:vAlign w:val="center"/>
          </w:tcPr>
          <w:p w:rsidR="00AC4D39" w:rsidRPr="003B5CA8" w:rsidRDefault="00AC4D39" w:rsidP="00892C74">
            <w:pPr>
              <w:rPr>
                <w:b/>
              </w:rPr>
            </w:pPr>
            <w:r w:rsidRPr="003B5CA8">
              <w:rPr>
                <w:b/>
              </w:rPr>
              <w:t>2015</w:t>
            </w:r>
            <w:r w:rsidR="00695554">
              <w:rPr>
                <w:b/>
              </w:rPr>
              <w:t>/16</w:t>
            </w:r>
          </w:p>
        </w:tc>
        <w:tc>
          <w:tcPr>
            <w:tcW w:w="4758" w:type="dxa"/>
            <w:vAlign w:val="center"/>
          </w:tcPr>
          <w:p w:rsidR="00AC4D39" w:rsidRPr="003B5CA8" w:rsidRDefault="002953EB" w:rsidP="00892C74">
            <w:pPr>
              <w:rPr>
                <w:sz w:val="20"/>
                <w:szCs w:val="20"/>
              </w:rPr>
            </w:pPr>
            <w:r>
              <w:rPr>
                <w:sz w:val="20"/>
                <w:szCs w:val="20"/>
              </w:rPr>
              <w:t>Develop comprehensive recruitment plan for different constituencies</w:t>
            </w:r>
            <w:r w:rsidR="00E1696F">
              <w:rPr>
                <w:sz w:val="20"/>
                <w:szCs w:val="20"/>
              </w:rPr>
              <w:t>; continue efficiency strategies</w:t>
            </w:r>
          </w:p>
        </w:tc>
        <w:tc>
          <w:tcPr>
            <w:tcW w:w="8176" w:type="dxa"/>
            <w:vAlign w:val="center"/>
          </w:tcPr>
          <w:p w:rsidR="00AC4D39" w:rsidRPr="003B5CA8" w:rsidRDefault="00AC4D39" w:rsidP="00892C74">
            <w:pPr>
              <w:rPr>
                <w:sz w:val="20"/>
                <w:szCs w:val="20"/>
              </w:rPr>
            </w:pPr>
          </w:p>
        </w:tc>
      </w:tr>
      <w:tr w:rsidR="002F393B" w:rsidRPr="006B1359" w:rsidTr="008B4A29">
        <w:trPr>
          <w:trHeight w:val="246"/>
        </w:trPr>
        <w:tc>
          <w:tcPr>
            <w:tcW w:w="1456" w:type="dxa"/>
            <w:vAlign w:val="center"/>
          </w:tcPr>
          <w:p w:rsidR="002F393B" w:rsidRPr="003B5CA8" w:rsidRDefault="002F393B" w:rsidP="00892C74">
            <w:pPr>
              <w:rPr>
                <w:b/>
              </w:rPr>
            </w:pPr>
            <w:r>
              <w:rPr>
                <w:b/>
              </w:rPr>
              <w:t>2024/25 Target</w:t>
            </w:r>
          </w:p>
        </w:tc>
        <w:tc>
          <w:tcPr>
            <w:tcW w:w="4758" w:type="dxa"/>
            <w:vAlign w:val="center"/>
          </w:tcPr>
          <w:p w:rsidR="002F393B" w:rsidRDefault="002F393B" w:rsidP="00892C74">
            <w:pPr>
              <w:rPr>
                <w:sz w:val="20"/>
                <w:szCs w:val="20"/>
              </w:rPr>
            </w:pPr>
            <w:r>
              <w:rPr>
                <w:sz w:val="20"/>
                <w:szCs w:val="20"/>
              </w:rPr>
              <w:t xml:space="preserve">Enrollment increase to 6816 per TBR target; </w:t>
            </w:r>
          </w:p>
          <w:p w:rsidR="002F393B" w:rsidRDefault="002F393B" w:rsidP="00892C74">
            <w:pPr>
              <w:rPr>
                <w:sz w:val="20"/>
                <w:szCs w:val="20"/>
              </w:rPr>
            </w:pPr>
            <w:r>
              <w:rPr>
                <w:sz w:val="20"/>
                <w:szCs w:val="20"/>
              </w:rPr>
              <w:t>Incremental improvements in recruitment/enrollment processes</w:t>
            </w:r>
          </w:p>
        </w:tc>
        <w:tc>
          <w:tcPr>
            <w:tcW w:w="8176" w:type="dxa"/>
            <w:vAlign w:val="center"/>
          </w:tcPr>
          <w:p w:rsidR="002F393B" w:rsidRPr="003B5CA8" w:rsidRDefault="002F393B" w:rsidP="00892C74">
            <w:pPr>
              <w:rPr>
                <w:sz w:val="20"/>
                <w:szCs w:val="20"/>
              </w:rPr>
            </w:pPr>
          </w:p>
        </w:tc>
      </w:tr>
    </w:tbl>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2" w:color="auto" w:fill="auto"/>
            <w:vAlign w:val="center"/>
          </w:tcPr>
          <w:p w:rsidR="00D838FA" w:rsidRDefault="00D838FA" w:rsidP="00102F12">
            <w:pPr>
              <w:rPr>
                <w:b/>
                <w:sz w:val="24"/>
                <w:szCs w:val="24"/>
              </w:rPr>
            </w:pPr>
            <w:r w:rsidRPr="00E44E08">
              <w:rPr>
                <w:b/>
                <w:sz w:val="24"/>
                <w:szCs w:val="24"/>
              </w:rPr>
              <w:t>Access Objective #1</w:t>
            </w:r>
            <w:r>
              <w:rPr>
                <w:b/>
                <w:sz w:val="24"/>
                <w:szCs w:val="24"/>
              </w:rPr>
              <w:t>.2</w:t>
            </w:r>
          </w:p>
          <w:p w:rsidR="00D838FA" w:rsidRPr="006B1359" w:rsidRDefault="00D838FA" w:rsidP="00D838FA">
            <w:r>
              <w:t xml:space="preserve">RSCC will increase students’ access to educational opportunities through the development </w:t>
            </w:r>
            <w:r w:rsidR="00AC4D39">
              <w:t xml:space="preserve">and implementation </w:t>
            </w:r>
            <w:r>
              <w:t>of market-driven, flexibly-delivered courses and programs.</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1.2.1</w:t>
            </w:r>
            <w:r w:rsidRPr="00AC42F8">
              <w:rPr>
                <w:b/>
                <w:i/>
              </w:rPr>
              <w:t xml:space="preserve">:  </w:t>
            </w:r>
            <w:r w:rsidR="004B7A95">
              <w:rPr>
                <w:b/>
                <w:i/>
              </w:rPr>
              <w:t>Develop and implement credit and non-credit academic programs to meet the needs of the service area job market</w:t>
            </w:r>
          </w:p>
        </w:tc>
      </w:tr>
      <w:tr w:rsidR="00D838FA" w:rsidTr="008B4A29">
        <w:trPr>
          <w:trHeight w:val="235"/>
        </w:trPr>
        <w:tc>
          <w:tcPr>
            <w:tcW w:w="14390" w:type="dxa"/>
            <w:gridSpan w:val="3"/>
            <w:vAlign w:val="center"/>
          </w:tcPr>
          <w:p w:rsidR="00D838FA" w:rsidRPr="00AC42F8" w:rsidRDefault="00D838FA" w:rsidP="004B48DB">
            <w:pPr>
              <w:rPr>
                <w:sz w:val="20"/>
                <w:szCs w:val="20"/>
              </w:rPr>
            </w:pPr>
            <w:r w:rsidRPr="00AC42F8">
              <w:rPr>
                <w:b/>
                <w:sz w:val="20"/>
                <w:szCs w:val="20"/>
              </w:rPr>
              <w:t xml:space="preserve">Owners:  </w:t>
            </w:r>
            <w:r w:rsidR="004B7A95" w:rsidRPr="00AC54CA">
              <w:rPr>
                <w:b/>
                <w:color w:val="FF0000"/>
                <w:sz w:val="20"/>
                <w:szCs w:val="20"/>
              </w:rPr>
              <w:t>Vice President for Student Learning</w:t>
            </w:r>
            <w:r w:rsidR="004B48DB">
              <w:rPr>
                <w:b/>
                <w:color w:val="FF0000"/>
                <w:sz w:val="20"/>
                <w:szCs w:val="20"/>
              </w:rPr>
              <w:t xml:space="preserve">, </w:t>
            </w:r>
            <w:r w:rsidR="004B7A95">
              <w:rPr>
                <w:b/>
                <w:sz w:val="20"/>
                <w:szCs w:val="20"/>
              </w:rPr>
              <w:t xml:space="preserve">academic deans, </w:t>
            </w:r>
            <w:r w:rsidR="00AC54CA">
              <w:rPr>
                <w:b/>
                <w:sz w:val="20"/>
                <w:szCs w:val="20"/>
              </w:rPr>
              <w:t xml:space="preserve">program directors, </w:t>
            </w:r>
            <w:r w:rsidR="001616AB" w:rsidRPr="00AC54CA">
              <w:rPr>
                <w:b/>
                <w:color w:val="FF0000"/>
                <w:sz w:val="20"/>
                <w:szCs w:val="20"/>
              </w:rPr>
              <w:t>Vice President for Workforce Development</w:t>
            </w:r>
            <w:r w:rsidR="004B48DB">
              <w:rPr>
                <w:b/>
                <w:color w:val="FF0000"/>
                <w:sz w:val="20"/>
                <w:szCs w:val="20"/>
              </w:rPr>
              <w:t xml:space="preserve">, </w:t>
            </w:r>
            <w:r w:rsidR="001616AB">
              <w:rPr>
                <w:b/>
                <w:sz w:val="20"/>
                <w:szCs w:val="20"/>
              </w:rPr>
              <w:t>Director of Workforce Training and Placement</w:t>
            </w:r>
            <w:r w:rsidR="0086131E">
              <w:rPr>
                <w:b/>
                <w:sz w:val="20"/>
                <w:szCs w:val="20"/>
              </w:rPr>
              <w:t>, Public Relations</w:t>
            </w:r>
          </w:p>
        </w:tc>
      </w:tr>
      <w:tr w:rsidR="00D838FA" w:rsidTr="008B4A29">
        <w:trPr>
          <w:trHeight w:val="246"/>
        </w:trPr>
        <w:tc>
          <w:tcPr>
            <w:tcW w:w="14390" w:type="dxa"/>
            <w:gridSpan w:val="3"/>
            <w:vAlign w:val="center"/>
          </w:tcPr>
          <w:p w:rsidR="00D838FA" w:rsidRPr="00AC42F8" w:rsidRDefault="00D838FA" w:rsidP="007F6EEB">
            <w:pPr>
              <w:rPr>
                <w:sz w:val="20"/>
                <w:szCs w:val="20"/>
              </w:rPr>
            </w:pPr>
            <w:r w:rsidRPr="00AC42F8">
              <w:rPr>
                <w:b/>
                <w:sz w:val="20"/>
                <w:szCs w:val="20"/>
              </w:rPr>
              <w:t xml:space="preserve">Indicator: </w:t>
            </w:r>
            <w:r w:rsidR="001616AB">
              <w:rPr>
                <w:b/>
                <w:sz w:val="20"/>
                <w:szCs w:val="20"/>
              </w:rPr>
              <w:t>Incremental increases in enrollment in new program options</w:t>
            </w:r>
            <w:r w:rsidR="00656D3F">
              <w:rPr>
                <w:b/>
                <w:sz w:val="20"/>
                <w:szCs w:val="20"/>
              </w:rPr>
              <w:t>; increase in PLA crosswalks and assessments</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Baseline</w:t>
            </w:r>
            <w:r w:rsidR="00E1696F">
              <w:rPr>
                <w:b/>
                <w:sz w:val="20"/>
                <w:szCs w:val="20"/>
              </w:rPr>
              <w:t xml:space="preserve"> 2014-2015</w:t>
            </w:r>
            <w:r w:rsidRPr="00AC42F8">
              <w:rPr>
                <w:b/>
                <w:sz w:val="20"/>
                <w:szCs w:val="20"/>
              </w:rPr>
              <w:t xml:space="preserve">:  </w:t>
            </w:r>
            <w:r w:rsidR="00E1696F">
              <w:rPr>
                <w:b/>
                <w:sz w:val="20"/>
                <w:szCs w:val="20"/>
              </w:rPr>
              <w:t>Financial Services degree developed based on area business request; approved by TBR and SACSCOC.  Mechatronics AAS developed to replace Certificate from STEM grant.</w:t>
            </w:r>
            <w:r w:rsidR="00266FF9">
              <w:rPr>
                <w:b/>
                <w:sz w:val="20"/>
                <w:szCs w:val="20"/>
              </w:rPr>
              <w:t xml:space="preserve">  Multiple </w:t>
            </w:r>
            <w:r w:rsidR="001C0A71">
              <w:rPr>
                <w:b/>
                <w:sz w:val="20"/>
                <w:szCs w:val="20"/>
              </w:rPr>
              <w:t>short courses developed for non-credit healthcare through RxTN grant.</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5E4901" w:rsidP="005E4901">
            <w:pPr>
              <w:rPr>
                <w:sz w:val="20"/>
                <w:szCs w:val="20"/>
              </w:rPr>
            </w:pPr>
            <w:r>
              <w:rPr>
                <w:sz w:val="20"/>
                <w:szCs w:val="20"/>
              </w:rPr>
              <w:t>Continue development of Customer Care, Retail Management, Welding certificate programs based on discussions with area business/industry</w:t>
            </w:r>
            <w:r w:rsidR="00CF1827">
              <w:rPr>
                <w:sz w:val="20"/>
                <w:szCs w:val="20"/>
              </w:rPr>
              <w:t>. Select faculty trained in PLA evaluation through Ready to Reconnect grant.</w:t>
            </w:r>
          </w:p>
        </w:tc>
        <w:tc>
          <w:tcPr>
            <w:tcW w:w="8176" w:type="dxa"/>
            <w:vAlign w:val="center"/>
          </w:tcPr>
          <w:p w:rsidR="00D838FA" w:rsidRPr="00AC42F8" w:rsidRDefault="00D838FA" w:rsidP="00102F12">
            <w:pPr>
              <w:rPr>
                <w:sz w:val="20"/>
                <w:szCs w:val="20"/>
              </w:rPr>
            </w:pPr>
          </w:p>
        </w:tc>
      </w:tr>
      <w:tr w:rsidR="002A030F" w:rsidRPr="006B1359" w:rsidTr="008B4A29">
        <w:trPr>
          <w:trHeight w:val="246"/>
        </w:trPr>
        <w:tc>
          <w:tcPr>
            <w:tcW w:w="1456" w:type="dxa"/>
            <w:vAlign w:val="center"/>
          </w:tcPr>
          <w:p w:rsidR="002A030F" w:rsidRPr="00AC42F8" w:rsidRDefault="002A030F" w:rsidP="00102F12">
            <w:pPr>
              <w:rPr>
                <w:b/>
              </w:rPr>
            </w:pPr>
            <w:r>
              <w:rPr>
                <w:b/>
              </w:rPr>
              <w:t>20204/25 Target</w:t>
            </w:r>
          </w:p>
        </w:tc>
        <w:tc>
          <w:tcPr>
            <w:tcW w:w="4758" w:type="dxa"/>
            <w:vAlign w:val="center"/>
          </w:tcPr>
          <w:p w:rsidR="002A030F" w:rsidRDefault="002A030F" w:rsidP="005E4901">
            <w:pPr>
              <w:rPr>
                <w:sz w:val="20"/>
                <w:szCs w:val="20"/>
              </w:rPr>
            </w:pPr>
            <w:r w:rsidRPr="002A030F">
              <w:rPr>
                <w:sz w:val="20"/>
                <w:szCs w:val="20"/>
              </w:rPr>
              <w:t>Incremental increases in enrollment in new program options; increase in PLA crosswalks</w:t>
            </w:r>
            <w:r>
              <w:rPr>
                <w:b/>
                <w:sz w:val="20"/>
                <w:szCs w:val="20"/>
              </w:rPr>
              <w:t xml:space="preserve"> </w:t>
            </w:r>
            <w:r w:rsidRPr="002A030F">
              <w:rPr>
                <w:sz w:val="20"/>
                <w:szCs w:val="20"/>
              </w:rPr>
              <w:t>and assessments</w:t>
            </w:r>
          </w:p>
        </w:tc>
        <w:tc>
          <w:tcPr>
            <w:tcW w:w="8176" w:type="dxa"/>
            <w:vAlign w:val="center"/>
          </w:tcPr>
          <w:p w:rsidR="002A030F" w:rsidRPr="00AC42F8" w:rsidRDefault="002A030F" w:rsidP="00102F12">
            <w:pPr>
              <w:rPr>
                <w:sz w:val="20"/>
                <w:szCs w:val="20"/>
              </w:rPr>
            </w:pPr>
          </w:p>
        </w:tc>
      </w:tr>
    </w:tbl>
    <w:p w:rsidR="00BE29F6" w:rsidRDefault="00BE29F6"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0" w:color="auto" w:fill="auto"/>
            <w:vAlign w:val="center"/>
          </w:tcPr>
          <w:p w:rsidR="00D838FA" w:rsidRDefault="00D838FA" w:rsidP="00102F12">
            <w:pPr>
              <w:rPr>
                <w:b/>
                <w:sz w:val="24"/>
                <w:szCs w:val="24"/>
              </w:rPr>
            </w:pPr>
            <w:r w:rsidRPr="00E44E08">
              <w:rPr>
                <w:b/>
                <w:sz w:val="24"/>
                <w:szCs w:val="24"/>
              </w:rPr>
              <w:t>Access Objective #1</w:t>
            </w:r>
            <w:r>
              <w:rPr>
                <w:b/>
                <w:sz w:val="24"/>
                <w:szCs w:val="24"/>
              </w:rPr>
              <w:t>.2</w:t>
            </w:r>
          </w:p>
          <w:p w:rsidR="00D838FA" w:rsidRPr="006B1359" w:rsidRDefault="00D838FA" w:rsidP="00102F12">
            <w:r>
              <w:t xml:space="preserve">RSCC will increase students’ access to educational opportunities through the development </w:t>
            </w:r>
            <w:r w:rsidR="00AC4D39">
              <w:t xml:space="preserve">and implementation </w:t>
            </w:r>
            <w:r>
              <w:t>of market-driven, flexibly-delivered courses and programs.</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1.2.2</w:t>
            </w:r>
            <w:r w:rsidRPr="00AC42F8">
              <w:rPr>
                <w:b/>
                <w:i/>
              </w:rPr>
              <w:t xml:space="preserve">:  </w:t>
            </w:r>
            <w:r w:rsidR="00BC530D">
              <w:rPr>
                <w:b/>
                <w:i/>
              </w:rPr>
              <w:t>Develop and implement non-traditional delivery options for selected programs to increase access for students with barriers to traditional enrollment.</w:t>
            </w:r>
          </w:p>
        </w:tc>
      </w:tr>
      <w:tr w:rsidR="00D838FA" w:rsidTr="008B4A29">
        <w:trPr>
          <w:trHeight w:val="235"/>
        </w:trPr>
        <w:tc>
          <w:tcPr>
            <w:tcW w:w="14390" w:type="dxa"/>
            <w:gridSpan w:val="3"/>
            <w:vAlign w:val="center"/>
          </w:tcPr>
          <w:p w:rsidR="00D838FA" w:rsidRPr="00AC42F8" w:rsidRDefault="00D838FA" w:rsidP="004B48DB">
            <w:pPr>
              <w:rPr>
                <w:sz w:val="20"/>
                <w:szCs w:val="20"/>
              </w:rPr>
            </w:pPr>
            <w:r w:rsidRPr="00AC42F8">
              <w:rPr>
                <w:b/>
                <w:sz w:val="20"/>
                <w:szCs w:val="20"/>
              </w:rPr>
              <w:t xml:space="preserve">Owners:  </w:t>
            </w:r>
            <w:r w:rsidR="008D7C8E" w:rsidRPr="001424C1">
              <w:rPr>
                <w:b/>
                <w:color w:val="FF0000"/>
                <w:sz w:val="20"/>
                <w:szCs w:val="20"/>
              </w:rPr>
              <w:t>Vice President for Student Learning</w:t>
            </w:r>
            <w:r w:rsidR="001424C1" w:rsidRPr="001424C1">
              <w:rPr>
                <w:b/>
                <w:color w:val="FF0000"/>
                <w:sz w:val="20"/>
                <w:szCs w:val="20"/>
              </w:rPr>
              <w:t>,</w:t>
            </w:r>
            <w:r w:rsidR="001424C1">
              <w:rPr>
                <w:b/>
                <w:sz w:val="20"/>
                <w:szCs w:val="20"/>
              </w:rPr>
              <w:t xml:space="preserve"> </w:t>
            </w:r>
            <w:r w:rsidR="008D7C8E">
              <w:rPr>
                <w:b/>
                <w:sz w:val="20"/>
                <w:szCs w:val="20"/>
              </w:rPr>
              <w:t>academic deans, program directors, CTAT</w:t>
            </w:r>
            <w:r w:rsidR="0086131E">
              <w:rPr>
                <w:b/>
                <w:sz w:val="20"/>
                <w:szCs w:val="20"/>
              </w:rPr>
              <w:t xml:space="preserve">, </w:t>
            </w:r>
            <w:r w:rsidR="001424C1">
              <w:rPr>
                <w:b/>
                <w:sz w:val="20"/>
                <w:szCs w:val="20"/>
              </w:rPr>
              <w:t xml:space="preserve">IT, site directors, </w:t>
            </w:r>
            <w:r w:rsidR="0086131E">
              <w:rPr>
                <w:b/>
                <w:sz w:val="20"/>
                <w:szCs w:val="20"/>
              </w:rPr>
              <w:t>Public Relations</w:t>
            </w:r>
          </w:p>
        </w:tc>
      </w:tr>
      <w:tr w:rsidR="00D838FA" w:rsidTr="008B4A29">
        <w:trPr>
          <w:trHeight w:val="246"/>
        </w:trPr>
        <w:tc>
          <w:tcPr>
            <w:tcW w:w="14390" w:type="dxa"/>
            <w:gridSpan w:val="3"/>
            <w:vAlign w:val="center"/>
          </w:tcPr>
          <w:p w:rsidR="00D838FA" w:rsidRPr="00AC42F8" w:rsidRDefault="00D838FA" w:rsidP="004B48DB">
            <w:pPr>
              <w:rPr>
                <w:sz w:val="20"/>
                <w:szCs w:val="20"/>
              </w:rPr>
            </w:pPr>
            <w:r w:rsidRPr="00AC42F8">
              <w:rPr>
                <w:b/>
                <w:sz w:val="20"/>
                <w:szCs w:val="20"/>
              </w:rPr>
              <w:t xml:space="preserve">Indicator:  </w:t>
            </w:r>
            <w:r w:rsidR="008D7C8E">
              <w:rPr>
                <w:b/>
                <w:sz w:val="20"/>
                <w:szCs w:val="20"/>
              </w:rPr>
              <w:t>Incremental increases in alternatively delivered program options</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 xml:space="preserve">Baseline:  </w:t>
            </w:r>
            <w:r w:rsidR="00612B7B">
              <w:rPr>
                <w:b/>
                <w:sz w:val="20"/>
                <w:szCs w:val="20"/>
              </w:rPr>
              <w:t>Accelerated offerings in 8 disciplines/programs; online options in 26 disciplines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612B7B" w:rsidP="00102F12">
            <w:pPr>
              <w:rPr>
                <w:sz w:val="20"/>
                <w:szCs w:val="20"/>
              </w:rPr>
            </w:pPr>
            <w:r>
              <w:rPr>
                <w:sz w:val="20"/>
                <w:szCs w:val="20"/>
              </w:rPr>
              <w:t>Identify programs with potential for acceleration; develop additional accelerated course options (Music Theory sequence, for ex.)</w:t>
            </w:r>
          </w:p>
        </w:tc>
        <w:tc>
          <w:tcPr>
            <w:tcW w:w="8176" w:type="dxa"/>
            <w:vAlign w:val="center"/>
          </w:tcPr>
          <w:p w:rsidR="00D838FA" w:rsidRPr="00AC42F8" w:rsidRDefault="00D838FA" w:rsidP="00102F12">
            <w:pPr>
              <w:rPr>
                <w:sz w:val="20"/>
                <w:szCs w:val="20"/>
              </w:rPr>
            </w:pPr>
          </w:p>
        </w:tc>
      </w:tr>
      <w:tr w:rsidR="001F4B18" w:rsidRPr="006B1359" w:rsidTr="008B4A29">
        <w:trPr>
          <w:trHeight w:val="246"/>
        </w:trPr>
        <w:tc>
          <w:tcPr>
            <w:tcW w:w="1456" w:type="dxa"/>
            <w:vAlign w:val="center"/>
          </w:tcPr>
          <w:p w:rsidR="001F4B18" w:rsidRPr="00AC42F8" w:rsidRDefault="001F4B18" w:rsidP="00102F12">
            <w:pPr>
              <w:rPr>
                <w:b/>
              </w:rPr>
            </w:pPr>
            <w:r>
              <w:rPr>
                <w:b/>
              </w:rPr>
              <w:t>2024/25 Target</w:t>
            </w:r>
          </w:p>
        </w:tc>
        <w:tc>
          <w:tcPr>
            <w:tcW w:w="4758" w:type="dxa"/>
            <w:vAlign w:val="center"/>
          </w:tcPr>
          <w:p w:rsidR="001F4B18" w:rsidRDefault="001F4B18" w:rsidP="00102F12">
            <w:pPr>
              <w:rPr>
                <w:sz w:val="20"/>
                <w:szCs w:val="20"/>
              </w:rPr>
            </w:pPr>
            <w:r>
              <w:rPr>
                <w:sz w:val="20"/>
                <w:szCs w:val="20"/>
              </w:rPr>
              <w:t>Incremental increases in enrollment in alternatively delivered program options</w:t>
            </w:r>
          </w:p>
        </w:tc>
        <w:tc>
          <w:tcPr>
            <w:tcW w:w="8176" w:type="dxa"/>
            <w:vAlign w:val="center"/>
          </w:tcPr>
          <w:p w:rsidR="001F4B18" w:rsidRPr="00AC42F8" w:rsidRDefault="001F4B18" w:rsidP="00102F12">
            <w:pPr>
              <w:rPr>
                <w:sz w:val="20"/>
                <w:szCs w:val="20"/>
              </w:rPr>
            </w:pPr>
          </w:p>
        </w:tc>
      </w:tr>
    </w:tbl>
    <w:p w:rsidR="006E20C4" w:rsidRDefault="006E20C4"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AC4D39" w:rsidRPr="006B1359" w:rsidTr="008B4A2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.2</w:t>
            </w:r>
          </w:p>
          <w:p w:rsidR="00AC4D39" w:rsidRPr="006B1359" w:rsidRDefault="00AC4D39" w:rsidP="00892C74">
            <w:r>
              <w:t>RSCC will increase students’ access to educational opportunities through the development and implementation of market-driven, flexibly-delivered courses and programs.</w:t>
            </w:r>
          </w:p>
        </w:tc>
      </w:tr>
      <w:tr w:rsidR="00AC4D39" w:rsidRPr="00E54B0D" w:rsidTr="008B4A29">
        <w:trPr>
          <w:trHeight w:val="246"/>
        </w:trPr>
        <w:tc>
          <w:tcPr>
            <w:tcW w:w="14390" w:type="dxa"/>
            <w:gridSpan w:val="3"/>
            <w:vAlign w:val="center"/>
          </w:tcPr>
          <w:p w:rsidR="00AC4D39" w:rsidRPr="00AC42F8" w:rsidRDefault="00AC4D39" w:rsidP="00AC4D39">
            <w:pPr>
              <w:rPr>
                <w:i/>
              </w:rPr>
            </w:pPr>
            <w:r w:rsidRPr="00AC42F8">
              <w:rPr>
                <w:b/>
                <w:i/>
              </w:rPr>
              <w:t xml:space="preserve">Strategy 1.2.3:  </w:t>
            </w:r>
            <w:r w:rsidR="005C6B1C">
              <w:rPr>
                <w:b/>
                <w:i/>
              </w:rPr>
              <w:t>Develop and implement plan for delivery of selected programs at satellite campus locations</w:t>
            </w:r>
          </w:p>
        </w:tc>
      </w:tr>
      <w:tr w:rsidR="00AC4D39" w:rsidRPr="006B1359" w:rsidTr="008B4A29">
        <w:trPr>
          <w:trHeight w:val="235"/>
        </w:trPr>
        <w:tc>
          <w:tcPr>
            <w:tcW w:w="14390" w:type="dxa"/>
            <w:gridSpan w:val="3"/>
            <w:vAlign w:val="center"/>
          </w:tcPr>
          <w:p w:rsidR="00AC4D39" w:rsidRPr="00AC42F8" w:rsidRDefault="00AC4D39" w:rsidP="005C6B1C">
            <w:pPr>
              <w:rPr>
                <w:sz w:val="20"/>
                <w:szCs w:val="20"/>
              </w:rPr>
            </w:pPr>
            <w:r w:rsidRPr="00AC42F8">
              <w:rPr>
                <w:b/>
                <w:sz w:val="20"/>
                <w:szCs w:val="20"/>
              </w:rPr>
              <w:t xml:space="preserve">Owners:  </w:t>
            </w:r>
            <w:r w:rsidR="005C6B1C" w:rsidRPr="001424C1">
              <w:rPr>
                <w:b/>
                <w:color w:val="FF0000"/>
                <w:sz w:val="20"/>
                <w:szCs w:val="20"/>
              </w:rPr>
              <w:t>Vice President for Student Learning, V</w:t>
            </w:r>
            <w:r w:rsidR="00A1648C">
              <w:rPr>
                <w:b/>
                <w:color w:val="FF0000"/>
                <w:sz w:val="20"/>
                <w:szCs w:val="20"/>
              </w:rPr>
              <w:t>ice President Workforce and Community Outreach</w:t>
            </w:r>
            <w:r w:rsidR="005C6B1C" w:rsidRPr="001424C1">
              <w:rPr>
                <w:b/>
                <w:color w:val="FF0000"/>
                <w:sz w:val="20"/>
                <w:szCs w:val="20"/>
              </w:rPr>
              <w:t>,</w:t>
            </w:r>
            <w:r w:rsidR="005C6B1C">
              <w:rPr>
                <w:b/>
                <w:sz w:val="20"/>
                <w:szCs w:val="20"/>
              </w:rPr>
              <w:t xml:space="preserve"> academic deans, program directors, site directors</w:t>
            </w:r>
            <w:r w:rsidR="0086131E">
              <w:rPr>
                <w:b/>
                <w:sz w:val="20"/>
                <w:szCs w:val="20"/>
              </w:rPr>
              <w:t>, Public Relations</w:t>
            </w:r>
          </w:p>
        </w:tc>
      </w:tr>
      <w:tr w:rsidR="00AC4D39" w:rsidRPr="006B1359" w:rsidTr="008B4A29">
        <w:trPr>
          <w:trHeight w:val="246"/>
        </w:trPr>
        <w:tc>
          <w:tcPr>
            <w:tcW w:w="14390" w:type="dxa"/>
            <w:gridSpan w:val="3"/>
            <w:vAlign w:val="center"/>
          </w:tcPr>
          <w:p w:rsidR="00AC4D39" w:rsidRPr="00AC42F8" w:rsidRDefault="00AC4D39" w:rsidP="00892C74">
            <w:pPr>
              <w:rPr>
                <w:sz w:val="20"/>
                <w:szCs w:val="20"/>
              </w:rPr>
            </w:pPr>
            <w:r w:rsidRPr="00AC42F8">
              <w:rPr>
                <w:b/>
                <w:sz w:val="20"/>
                <w:szCs w:val="20"/>
              </w:rPr>
              <w:t xml:space="preserve">Indicator:  </w:t>
            </w:r>
            <w:r w:rsidR="005C6B1C">
              <w:rPr>
                <w:b/>
                <w:sz w:val="20"/>
                <w:szCs w:val="20"/>
              </w:rPr>
              <w:t>Increases in program offerings, Increase in off-campus enrollment</w:t>
            </w:r>
          </w:p>
        </w:tc>
      </w:tr>
      <w:tr w:rsidR="00AC4D39" w:rsidRPr="006B1359" w:rsidTr="008B4A29">
        <w:trPr>
          <w:trHeight w:val="246"/>
        </w:trPr>
        <w:tc>
          <w:tcPr>
            <w:tcW w:w="14390" w:type="dxa"/>
            <w:gridSpan w:val="3"/>
            <w:vAlign w:val="center"/>
          </w:tcPr>
          <w:p w:rsidR="00AC4D39" w:rsidRPr="00AC42F8" w:rsidRDefault="00AC4D39" w:rsidP="00DD3CF8">
            <w:pPr>
              <w:rPr>
                <w:sz w:val="20"/>
                <w:szCs w:val="20"/>
              </w:rPr>
            </w:pPr>
            <w:r w:rsidRPr="00AC42F8">
              <w:rPr>
                <w:b/>
                <w:sz w:val="20"/>
                <w:szCs w:val="20"/>
              </w:rPr>
              <w:t>Baseline</w:t>
            </w:r>
            <w:r w:rsidR="00660811">
              <w:rPr>
                <w:b/>
                <w:sz w:val="20"/>
                <w:szCs w:val="20"/>
              </w:rPr>
              <w:t xml:space="preserve"> 2014-2015</w:t>
            </w:r>
            <w:r w:rsidRPr="00AC42F8">
              <w:rPr>
                <w:b/>
                <w:sz w:val="20"/>
                <w:szCs w:val="20"/>
              </w:rPr>
              <w:t xml:space="preserve">:  </w:t>
            </w:r>
            <w:r w:rsidR="00A40B3C">
              <w:rPr>
                <w:b/>
                <w:sz w:val="20"/>
                <w:szCs w:val="20"/>
              </w:rPr>
              <w:t>50%+ through traditional delivery offered for AA/AS/AFA/AST/AAS General Technology at satellite campuses; Mechatronics offered at Clinton Training Center</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Year</w:t>
            </w:r>
          </w:p>
        </w:tc>
        <w:tc>
          <w:tcPr>
            <w:tcW w:w="4758" w:type="dxa"/>
            <w:vAlign w:val="center"/>
          </w:tcPr>
          <w:p w:rsidR="00AC4D39" w:rsidRPr="00AC42F8" w:rsidRDefault="00AC4D39" w:rsidP="00892C74">
            <w:pPr>
              <w:jc w:val="center"/>
              <w:rPr>
                <w:b/>
              </w:rPr>
            </w:pPr>
            <w:r w:rsidRPr="00AC42F8">
              <w:rPr>
                <w:b/>
              </w:rPr>
              <w:t>Benchmark</w:t>
            </w:r>
          </w:p>
        </w:tc>
        <w:tc>
          <w:tcPr>
            <w:tcW w:w="8176" w:type="dxa"/>
            <w:vAlign w:val="center"/>
          </w:tcPr>
          <w:p w:rsidR="00AC4D39" w:rsidRPr="00AC42F8" w:rsidRDefault="00AC4D39" w:rsidP="00892C74">
            <w:pPr>
              <w:jc w:val="center"/>
              <w:rPr>
                <w:b/>
              </w:rPr>
            </w:pPr>
            <w:r w:rsidRPr="00AC42F8">
              <w:rPr>
                <w:b/>
              </w:rPr>
              <w:t>Progress</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2015</w:t>
            </w:r>
            <w:r w:rsidR="00695554">
              <w:rPr>
                <w:b/>
              </w:rPr>
              <w:t>/16</w:t>
            </w:r>
          </w:p>
        </w:tc>
        <w:tc>
          <w:tcPr>
            <w:tcW w:w="4758" w:type="dxa"/>
            <w:vAlign w:val="center"/>
          </w:tcPr>
          <w:p w:rsidR="00AC4D39" w:rsidRPr="00AC42F8" w:rsidRDefault="00A40B3C" w:rsidP="00892C74">
            <w:pPr>
              <w:rPr>
                <w:sz w:val="20"/>
                <w:szCs w:val="20"/>
              </w:rPr>
            </w:pPr>
            <w:r>
              <w:rPr>
                <w:sz w:val="20"/>
                <w:szCs w:val="20"/>
              </w:rPr>
              <w:t xml:space="preserve">Identify and develop at least one complete program offering for one satellite campus </w:t>
            </w:r>
          </w:p>
        </w:tc>
        <w:tc>
          <w:tcPr>
            <w:tcW w:w="8176" w:type="dxa"/>
            <w:vAlign w:val="center"/>
          </w:tcPr>
          <w:p w:rsidR="00AC4D39" w:rsidRPr="00AC42F8" w:rsidRDefault="00AC4D39" w:rsidP="00892C74">
            <w:pPr>
              <w:rPr>
                <w:sz w:val="20"/>
                <w:szCs w:val="20"/>
              </w:rPr>
            </w:pPr>
          </w:p>
        </w:tc>
      </w:tr>
      <w:tr w:rsidR="00A45F7D" w:rsidRPr="006B1359" w:rsidTr="008B4A29">
        <w:trPr>
          <w:trHeight w:val="246"/>
        </w:trPr>
        <w:tc>
          <w:tcPr>
            <w:tcW w:w="1456" w:type="dxa"/>
            <w:vAlign w:val="center"/>
          </w:tcPr>
          <w:p w:rsidR="00A45F7D" w:rsidRPr="00AC42F8" w:rsidRDefault="00A45F7D" w:rsidP="00892C74">
            <w:pPr>
              <w:rPr>
                <w:b/>
              </w:rPr>
            </w:pPr>
            <w:r>
              <w:rPr>
                <w:b/>
              </w:rPr>
              <w:t>2024/25 Target</w:t>
            </w:r>
          </w:p>
        </w:tc>
        <w:tc>
          <w:tcPr>
            <w:tcW w:w="4758" w:type="dxa"/>
            <w:vAlign w:val="center"/>
          </w:tcPr>
          <w:p w:rsidR="00A45F7D" w:rsidRDefault="00A45F7D" w:rsidP="00892C74">
            <w:pPr>
              <w:rPr>
                <w:sz w:val="20"/>
                <w:szCs w:val="20"/>
              </w:rPr>
            </w:pPr>
            <w:r>
              <w:rPr>
                <w:sz w:val="20"/>
                <w:szCs w:val="20"/>
              </w:rPr>
              <w:t>Documented increase in program offerings; increase in off-campus enrollment</w:t>
            </w:r>
          </w:p>
        </w:tc>
        <w:tc>
          <w:tcPr>
            <w:tcW w:w="8176" w:type="dxa"/>
            <w:vAlign w:val="center"/>
          </w:tcPr>
          <w:p w:rsidR="00A45F7D" w:rsidRPr="00AC42F8" w:rsidRDefault="00A45F7D" w:rsidP="00892C74">
            <w:pPr>
              <w:rPr>
                <w:sz w:val="20"/>
                <w:szCs w:val="20"/>
              </w:rPr>
            </w:pPr>
          </w:p>
        </w:tc>
      </w:tr>
    </w:tbl>
    <w:p w:rsidR="00AC4D39" w:rsidRDefault="00AC4D39" w:rsidP="00BE29F6">
      <w:pPr>
        <w:rPr>
          <w:b/>
          <w:sz w:val="24"/>
          <w:szCs w:val="24"/>
        </w:rPr>
      </w:pPr>
    </w:p>
    <w:p w:rsidR="00C4758C" w:rsidRDefault="00C4758C" w:rsidP="00BE29F6">
      <w:pPr>
        <w:rPr>
          <w:b/>
          <w:sz w:val="24"/>
          <w:szCs w:val="24"/>
        </w:rPr>
      </w:pPr>
    </w:p>
    <w:p w:rsidR="00AE429F" w:rsidRDefault="00AE429F"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0" w:color="auto" w:fill="auto"/>
            <w:vAlign w:val="center"/>
          </w:tcPr>
          <w:p w:rsidR="00D838FA" w:rsidRDefault="00D838FA" w:rsidP="00102F12">
            <w:pPr>
              <w:rPr>
                <w:b/>
                <w:sz w:val="24"/>
                <w:szCs w:val="24"/>
              </w:rPr>
            </w:pPr>
            <w:r w:rsidRPr="00E44E08">
              <w:rPr>
                <w:b/>
                <w:sz w:val="24"/>
                <w:szCs w:val="24"/>
              </w:rPr>
              <w:t>Access Objective #1</w:t>
            </w:r>
            <w:r>
              <w:rPr>
                <w:b/>
                <w:sz w:val="24"/>
                <w:szCs w:val="24"/>
              </w:rPr>
              <w:t>.3</w:t>
            </w:r>
          </w:p>
          <w:p w:rsidR="00D838FA" w:rsidRPr="006B1359" w:rsidRDefault="00D838FA" w:rsidP="00AC4D39">
            <w:r>
              <w:t xml:space="preserve">RSCC will increase participation of </w:t>
            </w:r>
            <w:r w:rsidR="00AC4D39">
              <w:t>priority student populations, including those that are under-represented and under-served.</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1.3.1</w:t>
            </w:r>
            <w:r w:rsidRPr="00AC42F8">
              <w:rPr>
                <w:b/>
                <w:i/>
              </w:rPr>
              <w:t xml:space="preserve">:  </w:t>
            </w:r>
            <w:r w:rsidR="005C6B1C">
              <w:rPr>
                <w:b/>
                <w:i/>
              </w:rPr>
              <w:t>Develop strategies to increase participation of student populations with declining enrollment trends, including adults over 25 and students from 21-24 years old.</w:t>
            </w:r>
          </w:p>
        </w:tc>
      </w:tr>
      <w:tr w:rsidR="00D838FA" w:rsidTr="008B4A29">
        <w:trPr>
          <w:trHeight w:val="235"/>
        </w:trPr>
        <w:tc>
          <w:tcPr>
            <w:tcW w:w="14390" w:type="dxa"/>
            <w:gridSpan w:val="3"/>
            <w:vAlign w:val="center"/>
          </w:tcPr>
          <w:p w:rsidR="00D838FA" w:rsidRPr="00AC42F8" w:rsidRDefault="00D838FA" w:rsidP="00AE429F">
            <w:pPr>
              <w:rPr>
                <w:sz w:val="20"/>
                <w:szCs w:val="20"/>
              </w:rPr>
            </w:pPr>
            <w:r w:rsidRPr="00AC42F8">
              <w:rPr>
                <w:b/>
                <w:sz w:val="20"/>
                <w:szCs w:val="20"/>
              </w:rPr>
              <w:t xml:space="preserve">Owners:  </w:t>
            </w:r>
            <w:r w:rsidR="00AE429F">
              <w:rPr>
                <w:b/>
                <w:color w:val="FF0000"/>
                <w:sz w:val="20"/>
                <w:szCs w:val="20"/>
              </w:rPr>
              <w:t>Vice President for</w:t>
            </w:r>
            <w:r w:rsidR="00AE429F" w:rsidRPr="00A1648C">
              <w:rPr>
                <w:b/>
                <w:color w:val="FF0000"/>
                <w:sz w:val="20"/>
                <w:szCs w:val="20"/>
              </w:rPr>
              <w:t xml:space="preserve"> </w:t>
            </w:r>
            <w:r w:rsidR="004B48DB">
              <w:rPr>
                <w:b/>
                <w:color w:val="FF0000"/>
                <w:sz w:val="20"/>
                <w:szCs w:val="20"/>
              </w:rPr>
              <w:t xml:space="preserve">Enrollment Management, </w:t>
            </w:r>
            <w:r w:rsidR="00F25B45" w:rsidRPr="00F25B45">
              <w:rPr>
                <w:b/>
                <w:color w:val="FF0000"/>
                <w:sz w:val="20"/>
                <w:szCs w:val="20"/>
              </w:rPr>
              <w:t xml:space="preserve">Vice President </w:t>
            </w:r>
            <w:r w:rsidR="004B48DB">
              <w:rPr>
                <w:b/>
                <w:color w:val="FF0000"/>
                <w:sz w:val="20"/>
                <w:szCs w:val="20"/>
              </w:rPr>
              <w:t>for Institutional Effectiveness</w:t>
            </w:r>
            <w:r w:rsidR="00F25B45" w:rsidRPr="00F25B45">
              <w:rPr>
                <w:b/>
                <w:color w:val="FF0000"/>
                <w:sz w:val="20"/>
                <w:szCs w:val="20"/>
              </w:rPr>
              <w:t>,</w:t>
            </w:r>
            <w:r w:rsidR="00F25B45">
              <w:rPr>
                <w:b/>
                <w:sz w:val="20"/>
                <w:szCs w:val="20"/>
              </w:rPr>
              <w:t xml:space="preserve"> </w:t>
            </w:r>
            <w:r w:rsidR="005C6B1C">
              <w:rPr>
                <w:b/>
                <w:sz w:val="20"/>
                <w:szCs w:val="20"/>
              </w:rPr>
              <w:t xml:space="preserve">Vice President for Student Learning, academic deans, Student Success Center, One-Stop, </w:t>
            </w:r>
            <w:r w:rsidR="00DC7CC1">
              <w:rPr>
                <w:b/>
                <w:sz w:val="20"/>
                <w:szCs w:val="20"/>
              </w:rPr>
              <w:t xml:space="preserve">Student Services, RSCC Foundation, </w:t>
            </w:r>
            <w:r w:rsidR="005C6B1C">
              <w:rPr>
                <w:b/>
                <w:sz w:val="20"/>
                <w:szCs w:val="20"/>
              </w:rPr>
              <w:t>Completion Committee</w:t>
            </w:r>
            <w:r w:rsidR="0086131E">
              <w:rPr>
                <w:b/>
                <w:sz w:val="20"/>
                <w:szCs w:val="20"/>
              </w:rPr>
              <w:t>, Public Relations</w:t>
            </w:r>
            <w:r w:rsidR="001424C1">
              <w:rPr>
                <w:b/>
                <w:sz w:val="20"/>
                <w:szCs w:val="20"/>
              </w:rPr>
              <w:t>, site directors, Director of Workforce Training and Placement</w:t>
            </w:r>
          </w:p>
        </w:tc>
      </w:tr>
      <w:tr w:rsidR="00D838FA" w:rsidTr="008B4A29">
        <w:trPr>
          <w:trHeight w:val="246"/>
        </w:trPr>
        <w:tc>
          <w:tcPr>
            <w:tcW w:w="14390" w:type="dxa"/>
            <w:gridSpan w:val="3"/>
            <w:vAlign w:val="center"/>
          </w:tcPr>
          <w:p w:rsidR="00D838FA" w:rsidRPr="00AC42F8" w:rsidRDefault="00D838FA" w:rsidP="007F6EEB">
            <w:pPr>
              <w:rPr>
                <w:sz w:val="20"/>
                <w:szCs w:val="20"/>
              </w:rPr>
            </w:pPr>
            <w:r w:rsidRPr="00AC42F8">
              <w:rPr>
                <w:b/>
                <w:sz w:val="20"/>
                <w:szCs w:val="20"/>
              </w:rPr>
              <w:t xml:space="preserve">Indicator:  </w:t>
            </w:r>
            <w:r w:rsidR="005C6B1C">
              <w:rPr>
                <w:b/>
                <w:sz w:val="20"/>
                <w:szCs w:val="20"/>
              </w:rPr>
              <w:t>Increased enrollment of priority student subpopulations</w:t>
            </w:r>
            <w:r w:rsidR="007F6EEB">
              <w:rPr>
                <w:b/>
                <w:sz w:val="20"/>
                <w:szCs w:val="20"/>
              </w:rPr>
              <w:t xml:space="preserve"> </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Baseline</w:t>
            </w:r>
            <w:r w:rsidR="00660811">
              <w:rPr>
                <w:b/>
                <w:sz w:val="20"/>
                <w:szCs w:val="20"/>
              </w:rPr>
              <w:t xml:space="preserve"> fall 2015</w:t>
            </w:r>
            <w:r w:rsidRPr="00AC42F8">
              <w:rPr>
                <w:b/>
                <w:sz w:val="20"/>
                <w:szCs w:val="20"/>
              </w:rPr>
              <w:t xml:space="preserve">: </w:t>
            </w:r>
            <w:r w:rsidR="00660811">
              <w:rPr>
                <w:b/>
                <w:sz w:val="20"/>
                <w:szCs w:val="20"/>
              </w:rPr>
              <w:t>Students 21-24 = 831; students 25 and over = 1472</w:t>
            </w:r>
            <w:r w:rsidRPr="00AC42F8">
              <w:rPr>
                <w:b/>
                <w:sz w:val="20"/>
                <w:szCs w:val="20"/>
              </w:rPr>
              <w:t xml:space="preserve"> </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660811" w:rsidP="00102F12">
            <w:pPr>
              <w:rPr>
                <w:sz w:val="20"/>
                <w:szCs w:val="20"/>
              </w:rPr>
            </w:pPr>
            <w:r>
              <w:rPr>
                <w:sz w:val="20"/>
                <w:szCs w:val="20"/>
              </w:rPr>
              <w:t>Stabilize enrollment decline; target 1% increase</w:t>
            </w:r>
          </w:p>
        </w:tc>
        <w:tc>
          <w:tcPr>
            <w:tcW w:w="8176" w:type="dxa"/>
            <w:vAlign w:val="center"/>
          </w:tcPr>
          <w:p w:rsidR="00D838FA" w:rsidRPr="00AC42F8" w:rsidRDefault="00D838FA" w:rsidP="00102F12">
            <w:pPr>
              <w:rPr>
                <w:sz w:val="20"/>
                <w:szCs w:val="20"/>
              </w:rPr>
            </w:pPr>
          </w:p>
        </w:tc>
      </w:tr>
      <w:tr w:rsidR="00C66E10" w:rsidRPr="006B1359" w:rsidTr="008B4A29">
        <w:trPr>
          <w:trHeight w:val="246"/>
        </w:trPr>
        <w:tc>
          <w:tcPr>
            <w:tcW w:w="1456" w:type="dxa"/>
            <w:vAlign w:val="center"/>
          </w:tcPr>
          <w:p w:rsidR="00C66E10" w:rsidRPr="00AC42F8" w:rsidRDefault="00C66E10" w:rsidP="00102F12">
            <w:pPr>
              <w:rPr>
                <w:b/>
              </w:rPr>
            </w:pPr>
            <w:r>
              <w:rPr>
                <w:b/>
              </w:rPr>
              <w:t>2024/25 Target</w:t>
            </w:r>
          </w:p>
        </w:tc>
        <w:tc>
          <w:tcPr>
            <w:tcW w:w="4758" w:type="dxa"/>
            <w:vAlign w:val="center"/>
          </w:tcPr>
          <w:p w:rsidR="00C66E10" w:rsidRDefault="00C66E10" w:rsidP="00102F12">
            <w:pPr>
              <w:rPr>
                <w:sz w:val="20"/>
                <w:szCs w:val="20"/>
              </w:rPr>
            </w:pPr>
            <w:r>
              <w:rPr>
                <w:sz w:val="20"/>
                <w:szCs w:val="20"/>
              </w:rPr>
              <w:t>10% increase in enrollment of priority student populations</w:t>
            </w:r>
          </w:p>
        </w:tc>
        <w:tc>
          <w:tcPr>
            <w:tcW w:w="8176" w:type="dxa"/>
            <w:vAlign w:val="center"/>
          </w:tcPr>
          <w:p w:rsidR="00C66E10" w:rsidRPr="00AC42F8" w:rsidRDefault="00C66E10" w:rsidP="00102F12">
            <w:pPr>
              <w:rPr>
                <w:sz w:val="20"/>
                <w:szCs w:val="20"/>
              </w:rPr>
            </w:pPr>
          </w:p>
        </w:tc>
      </w:tr>
    </w:tbl>
    <w:p w:rsidR="00D838FA" w:rsidRDefault="00D838FA"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5D2ABD" w:rsidTr="008B4A29">
        <w:trPr>
          <w:trHeight w:val="492"/>
        </w:trPr>
        <w:tc>
          <w:tcPr>
            <w:tcW w:w="14390" w:type="dxa"/>
            <w:gridSpan w:val="3"/>
            <w:shd w:val="pct10" w:color="auto" w:fill="auto"/>
            <w:vAlign w:val="center"/>
          </w:tcPr>
          <w:p w:rsidR="005D2ABD" w:rsidRDefault="005D2ABD" w:rsidP="00A5492A">
            <w:pPr>
              <w:rPr>
                <w:b/>
                <w:sz w:val="24"/>
                <w:szCs w:val="24"/>
              </w:rPr>
            </w:pPr>
            <w:r w:rsidRPr="00E44E08">
              <w:rPr>
                <w:b/>
                <w:sz w:val="24"/>
                <w:szCs w:val="24"/>
              </w:rPr>
              <w:t>Access Objective #1</w:t>
            </w:r>
            <w:r>
              <w:rPr>
                <w:b/>
                <w:sz w:val="24"/>
                <w:szCs w:val="24"/>
              </w:rPr>
              <w:t>.3</w:t>
            </w:r>
          </w:p>
          <w:p w:rsidR="005D2ABD" w:rsidRPr="006B1359" w:rsidRDefault="00AC4D39" w:rsidP="00A5492A">
            <w:r>
              <w:t>RSCC will increase participation of priority student populations, including those that are under-represented and under-served.</w:t>
            </w:r>
          </w:p>
        </w:tc>
      </w:tr>
      <w:tr w:rsidR="005D2ABD" w:rsidTr="008B4A29">
        <w:trPr>
          <w:trHeight w:val="246"/>
        </w:trPr>
        <w:tc>
          <w:tcPr>
            <w:tcW w:w="14390" w:type="dxa"/>
            <w:gridSpan w:val="3"/>
            <w:vAlign w:val="center"/>
          </w:tcPr>
          <w:p w:rsidR="005D2ABD" w:rsidRPr="00AC42F8" w:rsidRDefault="005D2ABD" w:rsidP="00A5492A">
            <w:pPr>
              <w:rPr>
                <w:i/>
              </w:rPr>
            </w:pPr>
            <w:r w:rsidRPr="00AC42F8">
              <w:rPr>
                <w:b/>
                <w:i/>
              </w:rPr>
              <w:t>Strategy</w:t>
            </w:r>
            <w:r w:rsidR="00A5492A" w:rsidRPr="00AC42F8">
              <w:rPr>
                <w:b/>
                <w:i/>
              </w:rPr>
              <w:t xml:space="preserve"> 1.3.2</w:t>
            </w:r>
            <w:r w:rsidRPr="00AC42F8">
              <w:rPr>
                <w:b/>
                <w:i/>
              </w:rPr>
              <w:t xml:space="preserve">:  </w:t>
            </w:r>
            <w:r w:rsidR="00DC7CC1">
              <w:rPr>
                <w:b/>
                <w:i/>
              </w:rPr>
              <w:t>Develop strategies to increase participation of minority students, veterans, and under-represented genders in non-traditional occupations</w:t>
            </w:r>
          </w:p>
        </w:tc>
      </w:tr>
      <w:tr w:rsidR="005D2ABD" w:rsidTr="008B4A29">
        <w:trPr>
          <w:trHeight w:val="235"/>
        </w:trPr>
        <w:tc>
          <w:tcPr>
            <w:tcW w:w="14390" w:type="dxa"/>
            <w:gridSpan w:val="3"/>
            <w:vAlign w:val="center"/>
          </w:tcPr>
          <w:p w:rsidR="005D2ABD" w:rsidRPr="00AC42F8" w:rsidRDefault="005D2ABD" w:rsidP="009F75D8">
            <w:pPr>
              <w:rPr>
                <w:sz w:val="20"/>
                <w:szCs w:val="20"/>
              </w:rPr>
            </w:pPr>
            <w:r w:rsidRPr="00AC42F8">
              <w:rPr>
                <w:b/>
                <w:sz w:val="20"/>
                <w:szCs w:val="20"/>
              </w:rPr>
              <w:t xml:space="preserve">Owners: </w:t>
            </w:r>
            <w:r w:rsidR="00AE429F">
              <w:rPr>
                <w:b/>
                <w:color w:val="FF0000"/>
                <w:sz w:val="20"/>
                <w:szCs w:val="20"/>
              </w:rPr>
              <w:t>Vice President for</w:t>
            </w:r>
            <w:r w:rsidRPr="00AC42F8">
              <w:rPr>
                <w:b/>
                <w:sz w:val="20"/>
                <w:szCs w:val="20"/>
              </w:rPr>
              <w:t xml:space="preserve"> </w:t>
            </w:r>
            <w:r w:rsidR="009F75D8" w:rsidRPr="00F25B45">
              <w:rPr>
                <w:b/>
                <w:color w:val="FF0000"/>
                <w:sz w:val="20"/>
                <w:szCs w:val="20"/>
              </w:rPr>
              <w:t>Enroll</w:t>
            </w:r>
            <w:r w:rsidR="003A168E">
              <w:rPr>
                <w:b/>
                <w:color w:val="FF0000"/>
                <w:sz w:val="20"/>
                <w:szCs w:val="20"/>
              </w:rPr>
              <w:t>ment Management</w:t>
            </w:r>
            <w:r w:rsidR="009F75D8" w:rsidRPr="00F25B45">
              <w:rPr>
                <w:b/>
                <w:color w:val="FF0000"/>
                <w:sz w:val="20"/>
                <w:szCs w:val="20"/>
              </w:rPr>
              <w:t>, Vice President for Institution</w:t>
            </w:r>
            <w:r w:rsidR="003A168E">
              <w:rPr>
                <w:b/>
                <w:color w:val="FF0000"/>
                <w:sz w:val="20"/>
                <w:szCs w:val="20"/>
              </w:rPr>
              <w:t>al Effectiveness</w:t>
            </w:r>
            <w:r w:rsidR="009F75D8" w:rsidRPr="00F25B45">
              <w:rPr>
                <w:b/>
                <w:color w:val="FF0000"/>
                <w:sz w:val="20"/>
                <w:szCs w:val="20"/>
              </w:rPr>
              <w:t>,</w:t>
            </w:r>
            <w:r w:rsidR="003A168E">
              <w:rPr>
                <w:b/>
                <w:color w:val="FF0000"/>
                <w:sz w:val="20"/>
                <w:szCs w:val="20"/>
              </w:rPr>
              <w:t xml:space="preserve"> </w:t>
            </w:r>
            <w:r w:rsidR="00DC7CC1">
              <w:rPr>
                <w:b/>
                <w:sz w:val="20"/>
                <w:szCs w:val="20"/>
              </w:rPr>
              <w:t xml:space="preserve">Student Services, Student Success Center, Completion Committee, program directors, </w:t>
            </w:r>
            <w:r w:rsidR="009F75D8">
              <w:rPr>
                <w:b/>
                <w:sz w:val="20"/>
                <w:szCs w:val="20"/>
              </w:rPr>
              <w:t xml:space="preserve">site directors, </w:t>
            </w:r>
            <w:r w:rsidR="0086131E">
              <w:rPr>
                <w:b/>
                <w:sz w:val="20"/>
                <w:szCs w:val="20"/>
              </w:rPr>
              <w:t>Public Relations</w:t>
            </w:r>
            <w:r w:rsidR="009F75D8">
              <w:rPr>
                <w:b/>
                <w:sz w:val="20"/>
                <w:szCs w:val="20"/>
              </w:rPr>
              <w:t>, Director of Workforce Training and Placement</w:t>
            </w:r>
          </w:p>
        </w:tc>
      </w:tr>
      <w:tr w:rsidR="005D2ABD" w:rsidTr="008B4A29">
        <w:trPr>
          <w:trHeight w:val="246"/>
        </w:trPr>
        <w:tc>
          <w:tcPr>
            <w:tcW w:w="14390" w:type="dxa"/>
            <w:gridSpan w:val="3"/>
            <w:vAlign w:val="center"/>
          </w:tcPr>
          <w:p w:rsidR="005D2ABD" w:rsidRPr="00AC42F8" w:rsidRDefault="005D2ABD" w:rsidP="00A5492A">
            <w:pPr>
              <w:rPr>
                <w:sz w:val="20"/>
                <w:szCs w:val="20"/>
              </w:rPr>
            </w:pPr>
            <w:r w:rsidRPr="00AC42F8">
              <w:rPr>
                <w:b/>
                <w:sz w:val="20"/>
                <w:szCs w:val="20"/>
              </w:rPr>
              <w:t xml:space="preserve">Indicator:  </w:t>
            </w:r>
            <w:r w:rsidR="00DC7CC1">
              <w:rPr>
                <w:b/>
                <w:sz w:val="20"/>
                <w:szCs w:val="20"/>
              </w:rPr>
              <w:t>Increased enrollment of priority student subpopulations</w:t>
            </w:r>
          </w:p>
        </w:tc>
      </w:tr>
      <w:tr w:rsidR="005D2ABD" w:rsidTr="008B4A29">
        <w:trPr>
          <w:trHeight w:val="246"/>
        </w:trPr>
        <w:tc>
          <w:tcPr>
            <w:tcW w:w="14390" w:type="dxa"/>
            <w:gridSpan w:val="3"/>
            <w:vAlign w:val="center"/>
          </w:tcPr>
          <w:p w:rsidR="005D2ABD" w:rsidRPr="00AC42F8" w:rsidRDefault="005D2ABD" w:rsidP="00DB6643">
            <w:pPr>
              <w:rPr>
                <w:sz w:val="20"/>
                <w:szCs w:val="20"/>
              </w:rPr>
            </w:pPr>
            <w:r w:rsidRPr="00AC42F8">
              <w:rPr>
                <w:b/>
                <w:sz w:val="20"/>
                <w:szCs w:val="20"/>
              </w:rPr>
              <w:t>Baseline</w:t>
            </w:r>
            <w:r w:rsidR="00A5161E">
              <w:rPr>
                <w:b/>
                <w:sz w:val="20"/>
                <w:szCs w:val="20"/>
              </w:rPr>
              <w:t xml:space="preserve"> fall 2015</w:t>
            </w:r>
            <w:r w:rsidRPr="00AC42F8">
              <w:rPr>
                <w:b/>
                <w:sz w:val="20"/>
                <w:szCs w:val="20"/>
              </w:rPr>
              <w:t xml:space="preserve">:  </w:t>
            </w:r>
            <w:r w:rsidR="00A5161E">
              <w:rPr>
                <w:b/>
                <w:sz w:val="20"/>
                <w:szCs w:val="20"/>
              </w:rPr>
              <w:t xml:space="preserve">269 minority students; 156 under-represented genders in non-traditional occupations based upon Perkins re-definition; </w:t>
            </w:r>
            <w:r w:rsidR="00DB6643">
              <w:rPr>
                <w:b/>
                <w:sz w:val="20"/>
                <w:szCs w:val="20"/>
              </w:rPr>
              <w:t>approx. 125 veterans accessing services</w:t>
            </w:r>
          </w:p>
        </w:tc>
      </w:tr>
      <w:tr w:rsidR="005D2ABD" w:rsidRPr="006B1359" w:rsidTr="008B4A29">
        <w:trPr>
          <w:trHeight w:val="246"/>
        </w:trPr>
        <w:tc>
          <w:tcPr>
            <w:tcW w:w="1456" w:type="dxa"/>
            <w:vAlign w:val="center"/>
          </w:tcPr>
          <w:p w:rsidR="005D2ABD" w:rsidRPr="00AC42F8" w:rsidRDefault="005D2ABD" w:rsidP="00A5492A">
            <w:pPr>
              <w:rPr>
                <w:b/>
              </w:rPr>
            </w:pPr>
            <w:r w:rsidRPr="00AC42F8">
              <w:rPr>
                <w:b/>
              </w:rPr>
              <w:t>Year</w:t>
            </w:r>
          </w:p>
        </w:tc>
        <w:tc>
          <w:tcPr>
            <w:tcW w:w="4758" w:type="dxa"/>
            <w:vAlign w:val="center"/>
          </w:tcPr>
          <w:p w:rsidR="005D2ABD" w:rsidRPr="00AC42F8" w:rsidRDefault="005D2ABD" w:rsidP="00A5492A">
            <w:pPr>
              <w:jc w:val="center"/>
              <w:rPr>
                <w:b/>
              </w:rPr>
            </w:pPr>
            <w:r w:rsidRPr="00AC42F8">
              <w:rPr>
                <w:b/>
              </w:rPr>
              <w:t>Benchmark</w:t>
            </w:r>
          </w:p>
        </w:tc>
        <w:tc>
          <w:tcPr>
            <w:tcW w:w="8176" w:type="dxa"/>
            <w:vAlign w:val="center"/>
          </w:tcPr>
          <w:p w:rsidR="005D2ABD" w:rsidRPr="00AC42F8" w:rsidRDefault="005D2ABD" w:rsidP="00A5492A">
            <w:pPr>
              <w:jc w:val="center"/>
              <w:rPr>
                <w:b/>
              </w:rPr>
            </w:pPr>
            <w:r w:rsidRPr="00AC42F8">
              <w:rPr>
                <w:b/>
              </w:rPr>
              <w:t>Progress</w:t>
            </w:r>
          </w:p>
        </w:tc>
      </w:tr>
      <w:tr w:rsidR="005D2ABD" w:rsidRPr="006B1359" w:rsidTr="008B4A29">
        <w:trPr>
          <w:trHeight w:val="246"/>
        </w:trPr>
        <w:tc>
          <w:tcPr>
            <w:tcW w:w="1456" w:type="dxa"/>
            <w:vAlign w:val="center"/>
          </w:tcPr>
          <w:p w:rsidR="005D2ABD" w:rsidRPr="00AC42F8" w:rsidRDefault="005D2ABD" w:rsidP="00A5492A">
            <w:pPr>
              <w:rPr>
                <w:b/>
              </w:rPr>
            </w:pPr>
            <w:r w:rsidRPr="00AC42F8">
              <w:rPr>
                <w:b/>
              </w:rPr>
              <w:t>2015</w:t>
            </w:r>
            <w:r w:rsidR="00695554">
              <w:rPr>
                <w:b/>
              </w:rPr>
              <w:t>/16</w:t>
            </w:r>
          </w:p>
        </w:tc>
        <w:tc>
          <w:tcPr>
            <w:tcW w:w="4758" w:type="dxa"/>
            <w:vAlign w:val="center"/>
          </w:tcPr>
          <w:p w:rsidR="005D2ABD" w:rsidRPr="00AC42F8" w:rsidRDefault="00DB6643" w:rsidP="00A5492A">
            <w:pPr>
              <w:rPr>
                <w:sz w:val="20"/>
                <w:szCs w:val="20"/>
              </w:rPr>
            </w:pPr>
            <w:r>
              <w:rPr>
                <w:sz w:val="20"/>
                <w:szCs w:val="20"/>
              </w:rPr>
              <w:t>Begin development of strategy to increase participation for completion 2016-2017; implementation 2017-2018</w:t>
            </w:r>
          </w:p>
        </w:tc>
        <w:tc>
          <w:tcPr>
            <w:tcW w:w="8176" w:type="dxa"/>
            <w:vAlign w:val="center"/>
          </w:tcPr>
          <w:p w:rsidR="005D2ABD" w:rsidRPr="00AC42F8" w:rsidRDefault="005D2ABD" w:rsidP="00A5492A">
            <w:pPr>
              <w:rPr>
                <w:sz w:val="20"/>
                <w:szCs w:val="20"/>
              </w:rPr>
            </w:pPr>
          </w:p>
        </w:tc>
      </w:tr>
      <w:tr w:rsidR="00F36B88" w:rsidRPr="006B1359" w:rsidTr="008B4A29">
        <w:trPr>
          <w:trHeight w:val="246"/>
        </w:trPr>
        <w:tc>
          <w:tcPr>
            <w:tcW w:w="1456" w:type="dxa"/>
            <w:vAlign w:val="center"/>
          </w:tcPr>
          <w:p w:rsidR="00F36B88" w:rsidRPr="00AC42F8" w:rsidRDefault="00F36B88" w:rsidP="00A5492A">
            <w:pPr>
              <w:rPr>
                <w:b/>
              </w:rPr>
            </w:pPr>
            <w:r>
              <w:rPr>
                <w:b/>
              </w:rPr>
              <w:t>2024/25 Target</w:t>
            </w:r>
          </w:p>
        </w:tc>
        <w:tc>
          <w:tcPr>
            <w:tcW w:w="4758" w:type="dxa"/>
            <w:vAlign w:val="center"/>
          </w:tcPr>
          <w:p w:rsidR="00F36B88" w:rsidRDefault="00F36B88" w:rsidP="00A5492A">
            <w:pPr>
              <w:rPr>
                <w:sz w:val="20"/>
                <w:szCs w:val="20"/>
              </w:rPr>
            </w:pPr>
            <w:r>
              <w:rPr>
                <w:sz w:val="20"/>
                <w:szCs w:val="20"/>
              </w:rPr>
              <w:t xml:space="preserve">10% increase in enrollment of priority student populations </w:t>
            </w:r>
          </w:p>
        </w:tc>
        <w:tc>
          <w:tcPr>
            <w:tcW w:w="8176" w:type="dxa"/>
            <w:vAlign w:val="center"/>
          </w:tcPr>
          <w:p w:rsidR="00F36B88" w:rsidRPr="00AC42F8" w:rsidRDefault="00F36B88" w:rsidP="00A5492A">
            <w:pPr>
              <w:rPr>
                <w:sz w:val="20"/>
                <w:szCs w:val="20"/>
              </w:rPr>
            </w:pPr>
          </w:p>
        </w:tc>
      </w:tr>
    </w:tbl>
    <w:p w:rsidR="00BC4436" w:rsidRDefault="00BC4436"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AC4D39" w:rsidRPr="006B1359" w:rsidTr="00AC4D3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.3</w:t>
            </w:r>
          </w:p>
          <w:p w:rsidR="00AC4D39" w:rsidRPr="006B1359" w:rsidRDefault="00AC4D39" w:rsidP="00892C74">
            <w:r>
              <w:t>RSCC will increase participation of priority student populations, including those that are under-represented and under-served.</w:t>
            </w:r>
          </w:p>
        </w:tc>
      </w:tr>
      <w:tr w:rsidR="00AC4D39" w:rsidRPr="00E54B0D" w:rsidTr="00AC4D39">
        <w:trPr>
          <w:trHeight w:val="246"/>
        </w:trPr>
        <w:tc>
          <w:tcPr>
            <w:tcW w:w="14390" w:type="dxa"/>
            <w:gridSpan w:val="3"/>
            <w:vAlign w:val="center"/>
          </w:tcPr>
          <w:p w:rsidR="00AC4D39" w:rsidRPr="00F22B41" w:rsidRDefault="00AC4D39" w:rsidP="00892C74">
            <w:pPr>
              <w:rPr>
                <w:i/>
              </w:rPr>
            </w:pPr>
            <w:r w:rsidRPr="00F22B41">
              <w:rPr>
                <w:b/>
                <w:i/>
              </w:rPr>
              <w:t>Strategy</w:t>
            </w:r>
            <w:r w:rsidR="00B124B7" w:rsidRPr="00F22B41">
              <w:rPr>
                <w:b/>
                <w:i/>
              </w:rPr>
              <w:t xml:space="preserve"> 1.3.3</w:t>
            </w:r>
            <w:r w:rsidRPr="00F22B41">
              <w:rPr>
                <w:b/>
                <w:i/>
              </w:rPr>
              <w:t xml:space="preserve">:  </w:t>
            </w:r>
            <w:r w:rsidR="00DC7CC1">
              <w:rPr>
                <w:b/>
                <w:i/>
              </w:rPr>
              <w:t>Develop strategies to increase participation by enrolled high school students</w:t>
            </w:r>
          </w:p>
        </w:tc>
      </w:tr>
      <w:tr w:rsidR="00AC4D39" w:rsidRPr="006B1359" w:rsidTr="00AC4D39">
        <w:trPr>
          <w:trHeight w:val="235"/>
        </w:trPr>
        <w:tc>
          <w:tcPr>
            <w:tcW w:w="14390" w:type="dxa"/>
            <w:gridSpan w:val="3"/>
            <w:vAlign w:val="center"/>
          </w:tcPr>
          <w:p w:rsidR="00AC4D39" w:rsidRPr="00F22B41" w:rsidRDefault="00AC4D39" w:rsidP="00773473">
            <w:pPr>
              <w:rPr>
                <w:sz w:val="20"/>
                <w:szCs w:val="20"/>
              </w:rPr>
            </w:pPr>
            <w:r w:rsidRPr="00F22B41">
              <w:rPr>
                <w:b/>
                <w:sz w:val="20"/>
                <w:szCs w:val="20"/>
              </w:rPr>
              <w:t xml:space="preserve">Owners:  </w:t>
            </w:r>
            <w:r w:rsidR="00DC7CC1" w:rsidRPr="0082041E">
              <w:rPr>
                <w:b/>
                <w:color w:val="FF0000"/>
                <w:sz w:val="20"/>
                <w:szCs w:val="20"/>
              </w:rPr>
              <w:t>Vice President for Student Learning,</w:t>
            </w:r>
            <w:r w:rsidR="0082041E" w:rsidRPr="0082041E">
              <w:rPr>
                <w:b/>
                <w:color w:val="FF0000"/>
                <w:sz w:val="20"/>
                <w:szCs w:val="20"/>
              </w:rPr>
              <w:t xml:space="preserve"> Director of Middle</w:t>
            </w:r>
            <w:r w:rsidR="003A168E">
              <w:rPr>
                <w:b/>
                <w:color w:val="FF0000"/>
                <w:sz w:val="20"/>
                <w:szCs w:val="20"/>
              </w:rPr>
              <w:t xml:space="preserve"> College</w:t>
            </w:r>
            <w:r w:rsidR="0082041E">
              <w:rPr>
                <w:b/>
                <w:sz w:val="20"/>
                <w:szCs w:val="20"/>
              </w:rPr>
              <w:t>,</w:t>
            </w:r>
            <w:r w:rsidR="00DC7CC1">
              <w:rPr>
                <w:b/>
                <w:sz w:val="20"/>
                <w:szCs w:val="20"/>
              </w:rPr>
              <w:t xml:space="preserve"> </w:t>
            </w:r>
            <w:r w:rsidR="00DC7CC1" w:rsidRPr="008811A9">
              <w:rPr>
                <w:b/>
                <w:color w:val="FF0000"/>
                <w:sz w:val="20"/>
                <w:szCs w:val="20"/>
              </w:rPr>
              <w:t>Director of Dual Studies,</w:t>
            </w:r>
            <w:r w:rsidR="00DC7CC1">
              <w:rPr>
                <w:b/>
                <w:sz w:val="20"/>
                <w:szCs w:val="20"/>
              </w:rPr>
              <w:t xml:space="preserve"> academic deans, </w:t>
            </w:r>
            <w:r w:rsidR="0082041E">
              <w:rPr>
                <w:b/>
                <w:sz w:val="20"/>
                <w:szCs w:val="20"/>
              </w:rPr>
              <w:t xml:space="preserve">site directors, </w:t>
            </w:r>
            <w:r w:rsidR="00DC7CC1">
              <w:rPr>
                <w:b/>
                <w:sz w:val="20"/>
                <w:szCs w:val="20"/>
              </w:rPr>
              <w:t>Enrollment Management</w:t>
            </w:r>
          </w:p>
        </w:tc>
      </w:tr>
      <w:tr w:rsidR="00AC4D39" w:rsidRPr="006B1359" w:rsidTr="00AC4D39">
        <w:trPr>
          <w:trHeight w:val="246"/>
        </w:trPr>
        <w:tc>
          <w:tcPr>
            <w:tcW w:w="14390" w:type="dxa"/>
            <w:gridSpan w:val="3"/>
            <w:vAlign w:val="center"/>
          </w:tcPr>
          <w:p w:rsidR="00AC4D39" w:rsidRPr="00F22B41" w:rsidRDefault="00AC4D39" w:rsidP="00892C74">
            <w:pPr>
              <w:rPr>
                <w:sz w:val="20"/>
                <w:szCs w:val="20"/>
              </w:rPr>
            </w:pPr>
            <w:r w:rsidRPr="00F22B41">
              <w:rPr>
                <w:b/>
                <w:sz w:val="20"/>
                <w:szCs w:val="20"/>
              </w:rPr>
              <w:t xml:space="preserve">Indicator:  </w:t>
            </w:r>
            <w:r w:rsidR="00DC7CC1">
              <w:rPr>
                <w:b/>
                <w:sz w:val="20"/>
                <w:szCs w:val="20"/>
              </w:rPr>
              <w:t>Increased enrollment of priority student subpopulation</w:t>
            </w:r>
          </w:p>
        </w:tc>
      </w:tr>
      <w:tr w:rsidR="00AC4D39" w:rsidRPr="006B1359" w:rsidTr="00AC4D39">
        <w:trPr>
          <w:trHeight w:val="246"/>
        </w:trPr>
        <w:tc>
          <w:tcPr>
            <w:tcW w:w="14390" w:type="dxa"/>
            <w:gridSpan w:val="3"/>
            <w:vAlign w:val="center"/>
          </w:tcPr>
          <w:p w:rsidR="00AC4D39" w:rsidRPr="00F22B41" w:rsidRDefault="00FB5FA7" w:rsidP="00DD3CF8">
            <w:pPr>
              <w:rPr>
                <w:sz w:val="20"/>
                <w:szCs w:val="20"/>
              </w:rPr>
            </w:pPr>
            <w:r>
              <w:rPr>
                <w:b/>
                <w:sz w:val="20"/>
                <w:szCs w:val="20"/>
              </w:rPr>
              <w:t>Baseline fall 2015: 1233 dually enrolled students; Middle College cohort in Roane County; development of Anderson County Middle College</w:t>
            </w:r>
          </w:p>
        </w:tc>
      </w:tr>
      <w:tr w:rsidR="00AC4D39" w:rsidRPr="006B1359" w:rsidTr="00AC4D39">
        <w:trPr>
          <w:trHeight w:val="246"/>
        </w:trPr>
        <w:tc>
          <w:tcPr>
            <w:tcW w:w="1456" w:type="dxa"/>
            <w:vAlign w:val="center"/>
          </w:tcPr>
          <w:p w:rsidR="00AC4D39" w:rsidRPr="00F22B41" w:rsidRDefault="00AC4D39" w:rsidP="00892C74">
            <w:pPr>
              <w:rPr>
                <w:b/>
              </w:rPr>
            </w:pPr>
            <w:r w:rsidRPr="00F22B41">
              <w:rPr>
                <w:b/>
              </w:rPr>
              <w:t>Year</w:t>
            </w:r>
          </w:p>
        </w:tc>
        <w:tc>
          <w:tcPr>
            <w:tcW w:w="4758" w:type="dxa"/>
            <w:vAlign w:val="center"/>
          </w:tcPr>
          <w:p w:rsidR="00AC4D39" w:rsidRPr="00F22B41" w:rsidRDefault="00AC4D39" w:rsidP="00892C74">
            <w:pPr>
              <w:jc w:val="center"/>
              <w:rPr>
                <w:b/>
              </w:rPr>
            </w:pPr>
            <w:r w:rsidRPr="00F22B41">
              <w:rPr>
                <w:b/>
              </w:rPr>
              <w:t>Benchmark</w:t>
            </w:r>
          </w:p>
        </w:tc>
        <w:tc>
          <w:tcPr>
            <w:tcW w:w="8176" w:type="dxa"/>
            <w:vAlign w:val="center"/>
          </w:tcPr>
          <w:p w:rsidR="00AC4D39" w:rsidRPr="00F22B41" w:rsidRDefault="00AC4D39" w:rsidP="00892C74">
            <w:pPr>
              <w:jc w:val="center"/>
              <w:rPr>
                <w:b/>
              </w:rPr>
            </w:pPr>
            <w:r w:rsidRPr="00F22B41">
              <w:rPr>
                <w:b/>
              </w:rPr>
              <w:t>Progress</w:t>
            </w:r>
          </w:p>
        </w:tc>
      </w:tr>
      <w:tr w:rsidR="00AC4D39" w:rsidRPr="006B1359" w:rsidTr="00AC4D39">
        <w:trPr>
          <w:trHeight w:val="246"/>
        </w:trPr>
        <w:tc>
          <w:tcPr>
            <w:tcW w:w="1456" w:type="dxa"/>
            <w:vAlign w:val="center"/>
          </w:tcPr>
          <w:p w:rsidR="00AC4D39" w:rsidRPr="00F22B41" w:rsidRDefault="00AC4D39" w:rsidP="00892C74">
            <w:pPr>
              <w:rPr>
                <w:b/>
              </w:rPr>
            </w:pPr>
            <w:r w:rsidRPr="00F22B41">
              <w:rPr>
                <w:b/>
              </w:rPr>
              <w:t>2015</w:t>
            </w:r>
            <w:r w:rsidR="00F22B41">
              <w:rPr>
                <w:b/>
              </w:rPr>
              <w:t>/16</w:t>
            </w:r>
          </w:p>
        </w:tc>
        <w:tc>
          <w:tcPr>
            <w:tcW w:w="4758" w:type="dxa"/>
            <w:vAlign w:val="center"/>
          </w:tcPr>
          <w:p w:rsidR="00AC4D39" w:rsidRPr="00F22B41" w:rsidRDefault="00FB5FA7" w:rsidP="00892C74">
            <w:pPr>
              <w:rPr>
                <w:sz w:val="20"/>
                <w:szCs w:val="20"/>
              </w:rPr>
            </w:pPr>
            <w:r>
              <w:rPr>
                <w:sz w:val="20"/>
                <w:szCs w:val="20"/>
              </w:rPr>
              <w:t>Implement Anderson County Middle College cohort; continue Roane County Middle College; engage in discussions with at least one additional school system for 2016-2017 cohort</w:t>
            </w:r>
          </w:p>
        </w:tc>
        <w:tc>
          <w:tcPr>
            <w:tcW w:w="8176" w:type="dxa"/>
            <w:vAlign w:val="center"/>
          </w:tcPr>
          <w:p w:rsidR="00AC4D39" w:rsidRPr="00F22B41" w:rsidRDefault="00AC4D39" w:rsidP="00892C74">
            <w:pPr>
              <w:rPr>
                <w:sz w:val="20"/>
                <w:szCs w:val="20"/>
              </w:rPr>
            </w:pPr>
          </w:p>
        </w:tc>
      </w:tr>
      <w:tr w:rsidR="00F36B88" w:rsidRPr="006B1359" w:rsidTr="00AC4D39">
        <w:trPr>
          <w:trHeight w:val="246"/>
        </w:trPr>
        <w:tc>
          <w:tcPr>
            <w:tcW w:w="1456" w:type="dxa"/>
            <w:vAlign w:val="center"/>
          </w:tcPr>
          <w:p w:rsidR="00F36B88" w:rsidRPr="00F22B41" w:rsidRDefault="00F36B88" w:rsidP="00892C74">
            <w:pPr>
              <w:rPr>
                <w:b/>
              </w:rPr>
            </w:pPr>
            <w:r>
              <w:rPr>
                <w:b/>
              </w:rPr>
              <w:t>2024/25 Target</w:t>
            </w:r>
          </w:p>
        </w:tc>
        <w:tc>
          <w:tcPr>
            <w:tcW w:w="4758" w:type="dxa"/>
            <w:vAlign w:val="center"/>
          </w:tcPr>
          <w:p w:rsidR="00F36B88" w:rsidRDefault="00F36B88" w:rsidP="00892C74">
            <w:pPr>
              <w:rPr>
                <w:sz w:val="20"/>
                <w:szCs w:val="20"/>
              </w:rPr>
            </w:pPr>
            <w:r>
              <w:rPr>
                <w:sz w:val="20"/>
                <w:szCs w:val="20"/>
              </w:rPr>
              <w:t>1,320 dually enrolled students per TBR target</w:t>
            </w:r>
          </w:p>
        </w:tc>
        <w:tc>
          <w:tcPr>
            <w:tcW w:w="8176" w:type="dxa"/>
            <w:vAlign w:val="center"/>
          </w:tcPr>
          <w:p w:rsidR="00F36B88" w:rsidRPr="00F22B41" w:rsidRDefault="00F36B88" w:rsidP="00892C74">
            <w:pPr>
              <w:rPr>
                <w:sz w:val="20"/>
                <w:szCs w:val="20"/>
              </w:rPr>
            </w:pPr>
          </w:p>
        </w:tc>
      </w:tr>
    </w:tbl>
    <w:p w:rsidR="00AC4D39" w:rsidRDefault="00AC4D39" w:rsidP="00AC4D39">
      <w:pPr>
        <w:jc w:val="center"/>
        <w:rPr>
          <w:b/>
          <w:sz w:val="28"/>
          <w:szCs w:val="28"/>
        </w:rPr>
      </w:pPr>
    </w:p>
    <w:p w:rsidR="00781124" w:rsidRDefault="004B48DB" w:rsidP="00AC4D39">
      <w:pPr>
        <w:jc w:val="center"/>
        <w:rPr>
          <w:b/>
          <w:sz w:val="28"/>
          <w:szCs w:val="28"/>
        </w:rPr>
      </w:pPr>
      <w:r>
        <w:rPr>
          <w:b/>
          <w:sz w:val="28"/>
          <w:szCs w:val="28"/>
        </w:rPr>
        <w:pict w14:anchorId="2D0D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9" o:title="BD21307_"/>
          </v:shape>
        </w:pict>
      </w:r>
    </w:p>
    <w:p w:rsidR="00F730BB" w:rsidRPr="005D2ABD" w:rsidRDefault="00F730BB" w:rsidP="005D2ABD">
      <w:pPr>
        <w:spacing w:after="0" w:line="240" w:lineRule="auto"/>
        <w:rPr>
          <w:b/>
          <w:sz w:val="24"/>
          <w:szCs w:val="24"/>
        </w:rPr>
      </w:pPr>
    </w:p>
    <w:p w:rsidR="00744D4A" w:rsidRPr="00B3428F" w:rsidRDefault="00DC4009" w:rsidP="005D2ABD">
      <w:pPr>
        <w:pStyle w:val="ListParagraph"/>
        <w:numPr>
          <w:ilvl w:val="0"/>
          <w:numId w:val="8"/>
        </w:numPr>
        <w:spacing w:after="0" w:line="240" w:lineRule="auto"/>
        <w:ind w:left="360"/>
        <w:rPr>
          <w:b/>
          <w:color w:val="FF0000"/>
          <w:sz w:val="28"/>
          <w:szCs w:val="28"/>
        </w:rPr>
      </w:pPr>
      <w:r w:rsidRPr="00B3428F">
        <w:rPr>
          <w:b/>
          <w:color w:val="FF0000"/>
          <w:sz w:val="28"/>
          <w:szCs w:val="28"/>
        </w:rPr>
        <w:t xml:space="preserve">RSCC Goal:  </w:t>
      </w:r>
      <w:r w:rsidR="00BE29F6" w:rsidRPr="00B3428F">
        <w:rPr>
          <w:b/>
          <w:color w:val="FF0000"/>
          <w:sz w:val="28"/>
          <w:szCs w:val="28"/>
          <w:u w:val="single"/>
        </w:rPr>
        <w:t>Student Success</w:t>
      </w:r>
      <w:r w:rsidR="00EA2795" w:rsidRPr="00B3428F">
        <w:rPr>
          <w:b/>
          <w:color w:val="FF0000"/>
          <w:sz w:val="28"/>
          <w:szCs w:val="28"/>
        </w:rPr>
        <w:br/>
      </w:r>
      <w:r w:rsidR="00744D4A" w:rsidRPr="00B3428F">
        <w:rPr>
          <w:b/>
          <w:color w:val="FF0000"/>
          <w:sz w:val="28"/>
          <w:szCs w:val="28"/>
        </w:rPr>
        <w:t>Roane State will build pathways, design and deliver learning environments, and provide supportive services that will advance students’ accomplishment of their educational goals.</w:t>
      </w:r>
    </w:p>
    <w:p w:rsidR="005D2ABD" w:rsidRDefault="005D2ABD" w:rsidP="005D2ABD">
      <w:pPr>
        <w:spacing w:after="0" w:line="240" w:lineRule="auto"/>
        <w:rPr>
          <w:b/>
          <w:sz w:val="28"/>
          <w:szCs w:val="28"/>
        </w:rPr>
      </w:pPr>
    </w:p>
    <w:p w:rsidR="006E20C4" w:rsidRPr="005D2ABD" w:rsidRDefault="006E20C4" w:rsidP="005D2ABD">
      <w:pPr>
        <w:spacing w:after="0" w:line="240" w:lineRule="auto"/>
        <w:rPr>
          <w:b/>
          <w:sz w:val="28"/>
          <w:szCs w:val="28"/>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#2.1</w:t>
            </w:r>
          </w:p>
          <w:p w:rsidR="00744D4A" w:rsidRPr="006B1359" w:rsidRDefault="00744D4A" w:rsidP="00744D4A">
            <w:r>
              <w:t>RSCC will increase student retention and persistence through targeted initiatives to enhance the first-year experience and academic advisement and improve scheduling and delivery options to facilitate timely completion.</w:t>
            </w:r>
          </w:p>
        </w:tc>
      </w:tr>
      <w:tr w:rsidR="00744D4A" w:rsidTr="008B4A29">
        <w:trPr>
          <w:trHeight w:val="246"/>
        </w:trPr>
        <w:tc>
          <w:tcPr>
            <w:tcW w:w="14390" w:type="dxa"/>
            <w:gridSpan w:val="3"/>
            <w:vAlign w:val="center"/>
          </w:tcPr>
          <w:p w:rsidR="00744D4A" w:rsidRPr="00AC42F8" w:rsidRDefault="00744D4A" w:rsidP="003C0F7D">
            <w:pPr>
              <w:rPr>
                <w:i/>
              </w:rPr>
            </w:pPr>
            <w:r w:rsidRPr="00AC42F8">
              <w:rPr>
                <w:b/>
                <w:i/>
              </w:rPr>
              <w:t>Strategy</w:t>
            </w:r>
            <w:r w:rsidR="00A5492A" w:rsidRPr="00AC42F8">
              <w:rPr>
                <w:b/>
                <w:i/>
              </w:rPr>
              <w:t xml:space="preserve"> 2.1.1</w:t>
            </w:r>
            <w:r w:rsidRPr="00AC42F8">
              <w:rPr>
                <w:b/>
                <w:i/>
              </w:rPr>
              <w:t xml:space="preserve">:  </w:t>
            </w:r>
            <w:r w:rsidR="003C0F7D">
              <w:rPr>
                <w:b/>
                <w:i/>
              </w:rPr>
              <w:t>Deploy corps of success coaches at designated campus locations to provide mandatory holistic advisement and support for first-time entering students through completion of 24 credit hours; implement mandatory academic advisement for all students</w:t>
            </w:r>
          </w:p>
        </w:tc>
      </w:tr>
      <w:tr w:rsidR="00744D4A" w:rsidTr="008B4A29">
        <w:trPr>
          <w:trHeight w:val="235"/>
        </w:trPr>
        <w:tc>
          <w:tcPr>
            <w:tcW w:w="14390" w:type="dxa"/>
            <w:gridSpan w:val="3"/>
            <w:vAlign w:val="center"/>
          </w:tcPr>
          <w:p w:rsidR="00744D4A" w:rsidRPr="00AC42F8" w:rsidRDefault="00744D4A" w:rsidP="008811A9">
            <w:pPr>
              <w:rPr>
                <w:sz w:val="20"/>
                <w:szCs w:val="20"/>
              </w:rPr>
            </w:pPr>
            <w:r w:rsidRPr="00AC42F8">
              <w:rPr>
                <w:b/>
                <w:sz w:val="20"/>
                <w:szCs w:val="20"/>
              </w:rPr>
              <w:t xml:space="preserve">Owners:  </w:t>
            </w:r>
            <w:r w:rsidR="00331C9B" w:rsidRPr="00331C9B">
              <w:rPr>
                <w:b/>
                <w:color w:val="FF0000"/>
                <w:sz w:val="20"/>
                <w:szCs w:val="20"/>
              </w:rPr>
              <w:t>Vice President for Institution</w:t>
            </w:r>
            <w:r w:rsidR="003A168E">
              <w:rPr>
                <w:b/>
                <w:color w:val="FF0000"/>
                <w:sz w:val="20"/>
                <w:szCs w:val="20"/>
              </w:rPr>
              <w:t>al Effectiveness</w:t>
            </w:r>
            <w:r w:rsidR="00331C9B" w:rsidRPr="00331C9B">
              <w:rPr>
                <w:b/>
                <w:color w:val="FF0000"/>
                <w:sz w:val="20"/>
                <w:szCs w:val="20"/>
              </w:rPr>
              <w:t>,</w:t>
            </w:r>
            <w:r w:rsidR="00AE429F">
              <w:rPr>
                <w:b/>
                <w:color w:val="FF0000"/>
                <w:sz w:val="20"/>
                <w:szCs w:val="20"/>
              </w:rPr>
              <w:t xml:space="preserve"> </w:t>
            </w:r>
            <w:r w:rsidR="00AE429F">
              <w:rPr>
                <w:b/>
                <w:color w:val="FF0000"/>
                <w:sz w:val="20"/>
                <w:szCs w:val="20"/>
              </w:rPr>
              <w:t>Vice President for</w:t>
            </w:r>
            <w:r w:rsidR="00331C9B" w:rsidRPr="00331C9B">
              <w:rPr>
                <w:b/>
                <w:color w:val="FF0000"/>
                <w:sz w:val="20"/>
                <w:szCs w:val="20"/>
              </w:rPr>
              <w:t xml:space="preserve"> E</w:t>
            </w:r>
            <w:r w:rsidR="003A168E">
              <w:rPr>
                <w:b/>
                <w:color w:val="FF0000"/>
                <w:sz w:val="20"/>
                <w:szCs w:val="20"/>
              </w:rPr>
              <w:t>nrollment Management</w:t>
            </w:r>
            <w:r w:rsidR="00331C9B">
              <w:rPr>
                <w:b/>
                <w:sz w:val="20"/>
                <w:szCs w:val="20"/>
              </w:rPr>
              <w:t xml:space="preserve">, </w:t>
            </w:r>
            <w:r w:rsidR="003C0F7D" w:rsidRPr="00892C74">
              <w:rPr>
                <w:b/>
                <w:sz w:val="20"/>
                <w:szCs w:val="20"/>
              </w:rPr>
              <w:t>Student Success Center</w:t>
            </w:r>
            <w:r w:rsidR="003C0F7D">
              <w:rPr>
                <w:b/>
                <w:sz w:val="20"/>
                <w:szCs w:val="20"/>
              </w:rPr>
              <w:t>, Financial Aid, Advising Resource Center, Completion Committee; Vice President for Student Learning, academic deans, faculty</w:t>
            </w:r>
          </w:p>
        </w:tc>
      </w:tr>
      <w:tr w:rsidR="00744D4A" w:rsidTr="008B4A29">
        <w:trPr>
          <w:trHeight w:val="246"/>
        </w:trPr>
        <w:tc>
          <w:tcPr>
            <w:tcW w:w="14390" w:type="dxa"/>
            <w:gridSpan w:val="3"/>
            <w:vAlign w:val="center"/>
          </w:tcPr>
          <w:p w:rsidR="00744D4A" w:rsidRPr="00AC42F8" w:rsidRDefault="00744D4A" w:rsidP="00102F12">
            <w:pPr>
              <w:rPr>
                <w:sz w:val="20"/>
                <w:szCs w:val="20"/>
              </w:rPr>
            </w:pPr>
            <w:r w:rsidRPr="00AC42F8">
              <w:rPr>
                <w:b/>
                <w:sz w:val="20"/>
                <w:szCs w:val="20"/>
              </w:rPr>
              <w:t xml:space="preserve">Indicator:  </w:t>
            </w:r>
            <w:r w:rsidR="003C0F7D">
              <w:rPr>
                <w:b/>
                <w:sz w:val="20"/>
                <w:szCs w:val="20"/>
              </w:rPr>
              <w:t>Percent students with academic plan/major at 24 credit hours; increased progression, awards</w:t>
            </w:r>
            <w:r w:rsidR="007F6EEB">
              <w:rPr>
                <w:b/>
                <w:sz w:val="20"/>
                <w:szCs w:val="20"/>
              </w:rPr>
              <w:t xml:space="preserve"> (10%)</w:t>
            </w:r>
            <w:r w:rsidR="003C0F7D">
              <w:rPr>
                <w:b/>
                <w:sz w:val="20"/>
                <w:szCs w:val="20"/>
              </w:rPr>
              <w:t xml:space="preserve">, </w:t>
            </w:r>
            <w:r w:rsidR="007F6EEB">
              <w:rPr>
                <w:b/>
                <w:sz w:val="20"/>
                <w:szCs w:val="20"/>
              </w:rPr>
              <w:t xml:space="preserve">awards per FTE </w:t>
            </w:r>
            <w:r w:rsidR="003C0F7D">
              <w:rPr>
                <w:b/>
                <w:sz w:val="20"/>
                <w:szCs w:val="20"/>
              </w:rPr>
              <w:t>and graduation rate (</w:t>
            </w:r>
            <w:r w:rsidR="007F6EEB">
              <w:rPr>
                <w:b/>
                <w:sz w:val="20"/>
                <w:szCs w:val="20"/>
              </w:rPr>
              <w:t>disaggreg</w:t>
            </w:r>
            <w:r w:rsidR="00592CB1">
              <w:rPr>
                <w:b/>
                <w:sz w:val="20"/>
                <w:szCs w:val="20"/>
              </w:rPr>
              <w:t>ated by sub-population; compared to “traditional” students</w:t>
            </w:r>
            <w:r w:rsidR="003C0F7D">
              <w:rPr>
                <w:b/>
                <w:sz w:val="20"/>
                <w:szCs w:val="20"/>
              </w:rPr>
              <w:t>)</w:t>
            </w:r>
            <w:r w:rsidR="00472A75">
              <w:rPr>
                <w:b/>
                <w:sz w:val="20"/>
                <w:szCs w:val="20"/>
              </w:rPr>
              <w:t>; decreasing number of credit hours accumulated beyond number needed for degree</w:t>
            </w:r>
            <w:r w:rsidR="003A168E">
              <w:rPr>
                <w:b/>
                <w:sz w:val="20"/>
                <w:szCs w:val="20"/>
              </w:rPr>
              <w:t>; satisfaction ratings on SENSE/CCSSE</w:t>
            </w:r>
          </w:p>
        </w:tc>
      </w:tr>
      <w:tr w:rsidR="00744D4A" w:rsidTr="008B4A29">
        <w:trPr>
          <w:trHeight w:val="246"/>
        </w:trPr>
        <w:tc>
          <w:tcPr>
            <w:tcW w:w="14390" w:type="dxa"/>
            <w:gridSpan w:val="3"/>
            <w:vAlign w:val="center"/>
          </w:tcPr>
          <w:p w:rsidR="00744D4A" w:rsidRPr="00AC42F8" w:rsidRDefault="00744D4A" w:rsidP="00DD3CF8">
            <w:pPr>
              <w:rPr>
                <w:sz w:val="20"/>
                <w:szCs w:val="20"/>
              </w:rPr>
            </w:pPr>
            <w:r w:rsidRPr="00AC42F8">
              <w:rPr>
                <w:b/>
                <w:sz w:val="20"/>
                <w:szCs w:val="20"/>
              </w:rPr>
              <w:t>Baseline</w:t>
            </w:r>
            <w:r w:rsidR="004C2397">
              <w:rPr>
                <w:b/>
                <w:sz w:val="20"/>
                <w:szCs w:val="20"/>
              </w:rPr>
              <w:t xml:space="preserve"> 2014-2015</w:t>
            </w:r>
            <w:r w:rsidRPr="00AC42F8">
              <w:rPr>
                <w:b/>
                <w:sz w:val="20"/>
                <w:szCs w:val="20"/>
              </w:rPr>
              <w:t xml:space="preserve">:  </w:t>
            </w:r>
            <w:r w:rsidR="004C2397">
              <w:rPr>
                <w:b/>
                <w:sz w:val="20"/>
                <w:szCs w:val="20"/>
              </w:rPr>
              <w:t>develop student success coach concept</w:t>
            </w:r>
          </w:p>
        </w:tc>
      </w:tr>
      <w:tr w:rsidR="00744D4A" w:rsidRPr="006B1359" w:rsidTr="008B4A29">
        <w:trPr>
          <w:trHeight w:val="246"/>
        </w:trPr>
        <w:tc>
          <w:tcPr>
            <w:tcW w:w="1456" w:type="dxa"/>
            <w:vAlign w:val="center"/>
          </w:tcPr>
          <w:p w:rsidR="00744D4A" w:rsidRPr="00AC42F8" w:rsidRDefault="00744D4A" w:rsidP="00102F12">
            <w:pPr>
              <w:rPr>
                <w:b/>
              </w:rPr>
            </w:pPr>
            <w:r w:rsidRPr="00AC42F8">
              <w:rPr>
                <w:b/>
              </w:rPr>
              <w:t>Year</w:t>
            </w:r>
          </w:p>
        </w:tc>
        <w:tc>
          <w:tcPr>
            <w:tcW w:w="4758" w:type="dxa"/>
            <w:vAlign w:val="center"/>
          </w:tcPr>
          <w:p w:rsidR="00744D4A" w:rsidRPr="00AC42F8" w:rsidRDefault="00744D4A" w:rsidP="00102F12">
            <w:pPr>
              <w:jc w:val="center"/>
              <w:rPr>
                <w:b/>
              </w:rPr>
            </w:pPr>
            <w:r w:rsidRPr="00AC42F8">
              <w:rPr>
                <w:b/>
              </w:rPr>
              <w:t>Benchmark</w:t>
            </w:r>
          </w:p>
        </w:tc>
        <w:tc>
          <w:tcPr>
            <w:tcW w:w="8176" w:type="dxa"/>
            <w:vAlign w:val="center"/>
          </w:tcPr>
          <w:p w:rsidR="00744D4A" w:rsidRPr="00AC42F8" w:rsidRDefault="00744D4A" w:rsidP="00102F12">
            <w:pPr>
              <w:jc w:val="center"/>
              <w:rPr>
                <w:b/>
              </w:rPr>
            </w:pPr>
            <w:r w:rsidRPr="00AC42F8">
              <w:rPr>
                <w:b/>
              </w:rPr>
              <w:t>Progress</w:t>
            </w:r>
          </w:p>
        </w:tc>
      </w:tr>
      <w:tr w:rsidR="00744D4A" w:rsidRPr="006B1359" w:rsidTr="008B4A29">
        <w:trPr>
          <w:trHeight w:val="246"/>
        </w:trPr>
        <w:tc>
          <w:tcPr>
            <w:tcW w:w="1456" w:type="dxa"/>
            <w:vAlign w:val="center"/>
          </w:tcPr>
          <w:p w:rsidR="00744D4A" w:rsidRPr="00AC42F8" w:rsidRDefault="00744D4A" w:rsidP="00102F12">
            <w:pPr>
              <w:rPr>
                <w:b/>
              </w:rPr>
            </w:pPr>
            <w:r w:rsidRPr="00AC42F8">
              <w:rPr>
                <w:b/>
              </w:rPr>
              <w:t>2015</w:t>
            </w:r>
            <w:r w:rsidR="00F22B41">
              <w:rPr>
                <w:b/>
              </w:rPr>
              <w:t>/16</w:t>
            </w:r>
          </w:p>
        </w:tc>
        <w:tc>
          <w:tcPr>
            <w:tcW w:w="4758" w:type="dxa"/>
            <w:vAlign w:val="center"/>
          </w:tcPr>
          <w:p w:rsidR="00744D4A" w:rsidRPr="00AC42F8" w:rsidRDefault="004C2397" w:rsidP="00102F12">
            <w:pPr>
              <w:rPr>
                <w:sz w:val="20"/>
                <w:szCs w:val="20"/>
              </w:rPr>
            </w:pPr>
            <w:r>
              <w:rPr>
                <w:sz w:val="20"/>
                <w:szCs w:val="20"/>
              </w:rPr>
              <w:t>Hire and train initial corps of success coaches; begin advisement for fall 2016 semester; begin development of parameters for mandatory advisement for all students</w:t>
            </w:r>
          </w:p>
        </w:tc>
        <w:tc>
          <w:tcPr>
            <w:tcW w:w="8176" w:type="dxa"/>
            <w:vAlign w:val="center"/>
          </w:tcPr>
          <w:p w:rsidR="00744D4A" w:rsidRPr="00AC42F8" w:rsidRDefault="00744D4A" w:rsidP="00102F12">
            <w:pPr>
              <w:rPr>
                <w:sz w:val="20"/>
                <w:szCs w:val="20"/>
              </w:rPr>
            </w:pPr>
          </w:p>
        </w:tc>
      </w:tr>
      <w:tr w:rsidR="00424CC0" w:rsidRPr="006B1359" w:rsidTr="008B4A29">
        <w:trPr>
          <w:trHeight w:val="246"/>
        </w:trPr>
        <w:tc>
          <w:tcPr>
            <w:tcW w:w="1456" w:type="dxa"/>
            <w:vAlign w:val="center"/>
          </w:tcPr>
          <w:p w:rsidR="00424CC0" w:rsidRPr="00AC42F8" w:rsidRDefault="00424CC0" w:rsidP="00102F12">
            <w:pPr>
              <w:rPr>
                <w:b/>
              </w:rPr>
            </w:pPr>
            <w:r>
              <w:rPr>
                <w:b/>
              </w:rPr>
              <w:t>2024/25 Target</w:t>
            </w:r>
          </w:p>
        </w:tc>
        <w:tc>
          <w:tcPr>
            <w:tcW w:w="4758" w:type="dxa"/>
            <w:vAlign w:val="center"/>
          </w:tcPr>
          <w:p w:rsidR="00424CC0" w:rsidRDefault="00424CC0" w:rsidP="00102F12">
            <w:pPr>
              <w:rPr>
                <w:sz w:val="20"/>
                <w:szCs w:val="20"/>
              </w:rPr>
            </w:pPr>
            <w:r>
              <w:rPr>
                <w:sz w:val="20"/>
                <w:szCs w:val="20"/>
              </w:rPr>
              <w:t>Maintain Awards per FTE rate above threshold; 150% graduation rate of 22.9%; 300% at 32.1% per TBR targets</w:t>
            </w:r>
            <w:r w:rsidR="00942098">
              <w:rPr>
                <w:sz w:val="20"/>
                <w:szCs w:val="20"/>
              </w:rPr>
              <w:t>; decrease in credit hours beyond needed per TBR established threshold</w:t>
            </w:r>
            <w:r w:rsidR="000C4257">
              <w:rPr>
                <w:sz w:val="20"/>
                <w:szCs w:val="20"/>
              </w:rPr>
              <w:t>; credit hour progression benchmarks met (12=1,900; 24=1,503; 36=1,284)</w:t>
            </w:r>
          </w:p>
        </w:tc>
        <w:tc>
          <w:tcPr>
            <w:tcW w:w="8176" w:type="dxa"/>
            <w:vAlign w:val="center"/>
          </w:tcPr>
          <w:p w:rsidR="00424CC0" w:rsidRPr="00AC42F8" w:rsidRDefault="00424CC0" w:rsidP="00102F12">
            <w:pPr>
              <w:rPr>
                <w:sz w:val="20"/>
                <w:szCs w:val="20"/>
              </w:rPr>
            </w:pPr>
          </w:p>
        </w:tc>
      </w:tr>
    </w:tbl>
    <w:p w:rsidR="00744D4A" w:rsidRDefault="00744D4A" w:rsidP="00744D4A">
      <w:pPr>
        <w:rPr>
          <w:b/>
        </w:rPr>
      </w:pPr>
    </w:p>
    <w:p w:rsidR="00AE429F" w:rsidRDefault="00AE429F"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#2.1</w:t>
            </w:r>
          </w:p>
          <w:p w:rsidR="00562ACD" w:rsidRPr="006B1359" w:rsidRDefault="00562ACD" w:rsidP="00A5492A">
            <w:r>
              <w:t>RSCC will increase student retention and persistence through targeted initiatives to enhance the first-year experience and academic advisement and improve scheduling and delivery options to facilitate timely completion.</w:t>
            </w:r>
          </w:p>
        </w:tc>
      </w:tr>
      <w:tr w:rsidR="00562ACD" w:rsidTr="008B4A29">
        <w:trPr>
          <w:trHeight w:val="246"/>
        </w:trPr>
        <w:tc>
          <w:tcPr>
            <w:tcW w:w="14390" w:type="dxa"/>
            <w:gridSpan w:val="3"/>
            <w:vAlign w:val="center"/>
          </w:tcPr>
          <w:p w:rsidR="00562ACD" w:rsidRPr="00AC42F8" w:rsidRDefault="00562ACD" w:rsidP="00A5492A">
            <w:pPr>
              <w:rPr>
                <w:i/>
              </w:rPr>
            </w:pPr>
            <w:r w:rsidRPr="00AC42F8">
              <w:rPr>
                <w:b/>
                <w:i/>
              </w:rPr>
              <w:t>Strategy</w:t>
            </w:r>
            <w:r w:rsidR="00A5492A" w:rsidRPr="00AC42F8">
              <w:rPr>
                <w:b/>
                <w:i/>
              </w:rPr>
              <w:t xml:space="preserve"> 2.1.2</w:t>
            </w:r>
            <w:r w:rsidRPr="00AC42F8">
              <w:rPr>
                <w:b/>
                <w:i/>
              </w:rPr>
              <w:t xml:space="preserve">:  </w:t>
            </w:r>
            <w:r w:rsidR="00472A75">
              <w:rPr>
                <w:b/>
                <w:i/>
              </w:rPr>
              <w:t>Provide required COLS 1010 Learning Strategies course for designated first-time entering students.</w:t>
            </w:r>
          </w:p>
        </w:tc>
      </w:tr>
      <w:tr w:rsidR="00562ACD" w:rsidTr="008B4A29">
        <w:trPr>
          <w:trHeight w:val="235"/>
        </w:trPr>
        <w:tc>
          <w:tcPr>
            <w:tcW w:w="14390" w:type="dxa"/>
            <w:gridSpan w:val="3"/>
            <w:vAlign w:val="center"/>
          </w:tcPr>
          <w:p w:rsidR="00562ACD" w:rsidRPr="00AC42F8" w:rsidRDefault="00562ACD" w:rsidP="00A5492A">
            <w:pPr>
              <w:rPr>
                <w:sz w:val="20"/>
                <w:szCs w:val="20"/>
              </w:rPr>
            </w:pPr>
            <w:r w:rsidRPr="00AC42F8">
              <w:rPr>
                <w:b/>
                <w:sz w:val="20"/>
                <w:szCs w:val="20"/>
              </w:rPr>
              <w:t xml:space="preserve">Owners:  </w:t>
            </w:r>
            <w:r w:rsidR="00472A75" w:rsidRPr="00331C9B">
              <w:rPr>
                <w:b/>
                <w:color w:val="FF0000"/>
                <w:sz w:val="20"/>
                <w:szCs w:val="20"/>
              </w:rPr>
              <w:t>Vice President for Student Learning, COLS 1010 Coordinator,</w:t>
            </w:r>
            <w:r w:rsidR="00472A75">
              <w:rPr>
                <w:b/>
                <w:sz w:val="20"/>
                <w:szCs w:val="20"/>
              </w:rPr>
              <w:t xml:space="preserve"> Office of Institutional Effectiveness and Research</w:t>
            </w:r>
          </w:p>
        </w:tc>
      </w:tr>
      <w:tr w:rsidR="00562ACD" w:rsidTr="008B4A29">
        <w:trPr>
          <w:trHeight w:val="246"/>
        </w:trPr>
        <w:tc>
          <w:tcPr>
            <w:tcW w:w="14390" w:type="dxa"/>
            <w:gridSpan w:val="3"/>
            <w:vAlign w:val="center"/>
          </w:tcPr>
          <w:p w:rsidR="00562ACD" w:rsidRPr="00AC42F8" w:rsidRDefault="00562ACD" w:rsidP="00A5492A">
            <w:pPr>
              <w:rPr>
                <w:sz w:val="20"/>
                <w:szCs w:val="20"/>
              </w:rPr>
            </w:pPr>
            <w:r w:rsidRPr="00AC42F8">
              <w:rPr>
                <w:b/>
                <w:sz w:val="20"/>
                <w:szCs w:val="20"/>
              </w:rPr>
              <w:t xml:space="preserve">Indicator:  </w:t>
            </w:r>
            <w:r w:rsidR="00472A75">
              <w:rPr>
                <w:b/>
                <w:sz w:val="20"/>
                <w:szCs w:val="20"/>
              </w:rPr>
              <w:t>Course completer success rate meeting benchmarks</w:t>
            </w:r>
            <w:r w:rsidR="00FE06CA">
              <w:rPr>
                <w:b/>
                <w:sz w:val="20"/>
                <w:szCs w:val="20"/>
              </w:rPr>
              <w:t>, LASSI post-survey gains</w:t>
            </w:r>
            <w:r w:rsidR="00472A75">
              <w:rPr>
                <w:b/>
                <w:sz w:val="20"/>
                <w:szCs w:val="20"/>
              </w:rPr>
              <w:t>, increase in retention/</w:t>
            </w:r>
            <w:r w:rsidR="00FE06CA">
              <w:rPr>
                <w:b/>
                <w:sz w:val="20"/>
                <w:szCs w:val="20"/>
              </w:rPr>
              <w:t>completion, benchmarks met for student and faculty perception of learning gains</w:t>
            </w:r>
          </w:p>
        </w:tc>
      </w:tr>
      <w:tr w:rsidR="00562ACD" w:rsidTr="008B4A29">
        <w:trPr>
          <w:trHeight w:val="246"/>
        </w:trPr>
        <w:tc>
          <w:tcPr>
            <w:tcW w:w="14390" w:type="dxa"/>
            <w:gridSpan w:val="3"/>
            <w:vAlign w:val="center"/>
          </w:tcPr>
          <w:p w:rsidR="00562ACD" w:rsidRPr="00AC42F8" w:rsidRDefault="00562ACD" w:rsidP="00DD3CF8">
            <w:pPr>
              <w:rPr>
                <w:sz w:val="20"/>
                <w:szCs w:val="20"/>
              </w:rPr>
            </w:pPr>
            <w:r w:rsidRPr="00AC42F8">
              <w:rPr>
                <w:b/>
                <w:sz w:val="20"/>
                <w:szCs w:val="20"/>
              </w:rPr>
              <w:t>Baseline</w:t>
            </w:r>
            <w:r w:rsidR="00C87CE5">
              <w:rPr>
                <w:b/>
                <w:sz w:val="20"/>
                <w:szCs w:val="20"/>
              </w:rPr>
              <w:t xml:space="preserve"> 2014-2015</w:t>
            </w:r>
            <w:r w:rsidRPr="00AC42F8">
              <w:rPr>
                <w:b/>
                <w:sz w:val="20"/>
                <w:szCs w:val="20"/>
              </w:rPr>
              <w:t xml:space="preserve">:  </w:t>
            </w:r>
            <w:r w:rsidR="00C87CE5">
              <w:rPr>
                <w:b/>
                <w:sz w:val="20"/>
                <w:szCs w:val="20"/>
              </w:rPr>
              <w:t>COLS 1010 sections offered at all RSCC campuses with exception of Knox County; new COLS 1010 coordinator hired to replace QEP Director returning to the classroom</w:t>
            </w:r>
          </w:p>
        </w:tc>
      </w:tr>
      <w:tr w:rsidR="00562ACD" w:rsidRPr="006B1359" w:rsidTr="008B4A29">
        <w:trPr>
          <w:trHeight w:val="246"/>
        </w:trPr>
        <w:tc>
          <w:tcPr>
            <w:tcW w:w="1456" w:type="dxa"/>
            <w:vAlign w:val="center"/>
          </w:tcPr>
          <w:p w:rsidR="00562ACD" w:rsidRPr="00AC42F8" w:rsidRDefault="00562ACD" w:rsidP="00A5492A">
            <w:pPr>
              <w:rPr>
                <w:b/>
              </w:rPr>
            </w:pPr>
            <w:r w:rsidRPr="00AC42F8">
              <w:rPr>
                <w:b/>
              </w:rPr>
              <w:t>Year</w:t>
            </w:r>
          </w:p>
        </w:tc>
        <w:tc>
          <w:tcPr>
            <w:tcW w:w="4758" w:type="dxa"/>
            <w:vAlign w:val="center"/>
          </w:tcPr>
          <w:p w:rsidR="00562ACD" w:rsidRPr="00AC42F8" w:rsidRDefault="00562ACD" w:rsidP="00A5492A">
            <w:pPr>
              <w:jc w:val="center"/>
              <w:rPr>
                <w:b/>
              </w:rPr>
            </w:pPr>
            <w:r w:rsidRPr="00AC42F8">
              <w:rPr>
                <w:b/>
              </w:rPr>
              <w:t>Benchmark</w:t>
            </w:r>
          </w:p>
        </w:tc>
        <w:tc>
          <w:tcPr>
            <w:tcW w:w="8176" w:type="dxa"/>
            <w:vAlign w:val="center"/>
          </w:tcPr>
          <w:p w:rsidR="00562ACD" w:rsidRPr="00AC42F8" w:rsidRDefault="00562ACD" w:rsidP="00A5492A">
            <w:pPr>
              <w:jc w:val="center"/>
              <w:rPr>
                <w:b/>
              </w:rPr>
            </w:pPr>
            <w:r w:rsidRPr="00AC42F8">
              <w:rPr>
                <w:b/>
              </w:rPr>
              <w:t>Progress</w:t>
            </w:r>
          </w:p>
        </w:tc>
      </w:tr>
      <w:tr w:rsidR="00562ACD" w:rsidRPr="006B1359" w:rsidTr="008B4A29">
        <w:trPr>
          <w:trHeight w:val="246"/>
        </w:trPr>
        <w:tc>
          <w:tcPr>
            <w:tcW w:w="1456" w:type="dxa"/>
            <w:vAlign w:val="center"/>
          </w:tcPr>
          <w:p w:rsidR="00562ACD" w:rsidRPr="00AC42F8" w:rsidRDefault="00562ACD" w:rsidP="00A5492A">
            <w:pPr>
              <w:rPr>
                <w:b/>
              </w:rPr>
            </w:pPr>
            <w:r w:rsidRPr="00AC42F8">
              <w:rPr>
                <w:b/>
              </w:rPr>
              <w:t>2015</w:t>
            </w:r>
            <w:r w:rsidR="00F22B41">
              <w:rPr>
                <w:b/>
              </w:rPr>
              <w:t>/16</w:t>
            </w:r>
          </w:p>
        </w:tc>
        <w:tc>
          <w:tcPr>
            <w:tcW w:w="4758" w:type="dxa"/>
            <w:vAlign w:val="center"/>
          </w:tcPr>
          <w:p w:rsidR="00562ACD" w:rsidRPr="00AC42F8" w:rsidRDefault="00C87CE5" w:rsidP="00A5492A">
            <w:pPr>
              <w:rPr>
                <w:sz w:val="20"/>
                <w:szCs w:val="20"/>
              </w:rPr>
            </w:pPr>
            <w:r>
              <w:rPr>
                <w:sz w:val="20"/>
                <w:szCs w:val="20"/>
              </w:rPr>
              <w:t>Approve COLS 1010 an institutional requirement for first-time entering students; establish any waiver parameters; train and hire faculty needed for deployment fall semester 2016; information campaign for advisors and students</w:t>
            </w:r>
          </w:p>
        </w:tc>
        <w:tc>
          <w:tcPr>
            <w:tcW w:w="8176" w:type="dxa"/>
            <w:vAlign w:val="center"/>
          </w:tcPr>
          <w:p w:rsidR="00562ACD" w:rsidRPr="00AC42F8" w:rsidRDefault="00562ACD" w:rsidP="00A5492A">
            <w:pPr>
              <w:rPr>
                <w:sz w:val="20"/>
                <w:szCs w:val="20"/>
              </w:rPr>
            </w:pPr>
          </w:p>
        </w:tc>
      </w:tr>
      <w:tr w:rsidR="00E86D12" w:rsidRPr="006B1359" w:rsidTr="008B4A29">
        <w:trPr>
          <w:trHeight w:val="246"/>
        </w:trPr>
        <w:tc>
          <w:tcPr>
            <w:tcW w:w="1456" w:type="dxa"/>
            <w:vAlign w:val="center"/>
          </w:tcPr>
          <w:p w:rsidR="00E86D12" w:rsidRPr="00AC42F8" w:rsidRDefault="00E86D12" w:rsidP="00A5492A">
            <w:pPr>
              <w:rPr>
                <w:b/>
              </w:rPr>
            </w:pPr>
            <w:r>
              <w:rPr>
                <w:b/>
              </w:rPr>
              <w:t>2024/25 Target</w:t>
            </w:r>
          </w:p>
        </w:tc>
        <w:tc>
          <w:tcPr>
            <w:tcW w:w="4758" w:type="dxa"/>
            <w:vAlign w:val="center"/>
          </w:tcPr>
          <w:p w:rsidR="00E86D12" w:rsidRDefault="00E86D12" w:rsidP="00A5492A">
            <w:pPr>
              <w:rPr>
                <w:sz w:val="20"/>
                <w:szCs w:val="20"/>
              </w:rPr>
            </w:pPr>
            <w:r>
              <w:rPr>
                <w:sz w:val="20"/>
                <w:szCs w:val="20"/>
              </w:rPr>
              <w:t>All benchmarks met for COLS success metrics indicators</w:t>
            </w:r>
          </w:p>
        </w:tc>
        <w:tc>
          <w:tcPr>
            <w:tcW w:w="8176" w:type="dxa"/>
            <w:vAlign w:val="center"/>
          </w:tcPr>
          <w:p w:rsidR="00E86D12" w:rsidRPr="00AC42F8" w:rsidRDefault="00E86D12" w:rsidP="00A5492A">
            <w:pPr>
              <w:rPr>
                <w:sz w:val="20"/>
                <w:szCs w:val="20"/>
              </w:rPr>
            </w:pPr>
          </w:p>
        </w:tc>
      </w:tr>
    </w:tbl>
    <w:p w:rsidR="00744D4A" w:rsidRDefault="00744D4A"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2.1.3:  </w:t>
            </w:r>
            <w:r w:rsidR="00FE06CA">
              <w:rPr>
                <w:b/>
                <w:i/>
              </w:rPr>
              <w:t>Develop strategies to enhance the educational experience of priority student sub-populations (first-time entering students, adults, under-represented minorities)</w:t>
            </w:r>
          </w:p>
        </w:tc>
      </w:tr>
      <w:tr w:rsidR="00B124B7" w:rsidTr="008B4A29">
        <w:trPr>
          <w:trHeight w:val="235"/>
        </w:trPr>
        <w:tc>
          <w:tcPr>
            <w:tcW w:w="14390" w:type="dxa"/>
            <w:gridSpan w:val="3"/>
            <w:vAlign w:val="center"/>
          </w:tcPr>
          <w:p w:rsidR="00B124B7" w:rsidRPr="00AC42F8" w:rsidRDefault="00B124B7" w:rsidP="00892C74">
            <w:pPr>
              <w:rPr>
                <w:sz w:val="20"/>
                <w:szCs w:val="20"/>
              </w:rPr>
            </w:pPr>
            <w:r w:rsidRPr="00AC42F8">
              <w:rPr>
                <w:b/>
                <w:sz w:val="20"/>
                <w:szCs w:val="20"/>
              </w:rPr>
              <w:t xml:space="preserve">Owners:  </w:t>
            </w:r>
            <w:r w:rsidR="00FE06CA" w:rsidRPr="00331C9B">
              <w:rPr>
                <w:b/>
                <w:color w:val="FF0000"/>
                <w:sz w:val="20"/>
                <w:szCs w:val="20"/>
              </w:rPr>
              <w:t>Completion  Committee, Office of Institutional Effectiveness and Research,</w:t>
            </w:r>
            <w:r w:rsidR="00FE06CA">
              <w:rPr>
                <w:b/>
                <w:sz w:val="20"/>
                <w:szCs w:val="20"/>
              </w:rPr>
              <w:t xml:space="preserve"> Student Services</w:t>
            </w:r>
            <w:r w:rsidR="0086131E">
              <w:rPr>
                <w:b/>
                <w:sz w:val="20"/>
                <w:szCs w:val="20"/>
              </w:rPr>
              <w:t>, Student Engagement, Library, Learning Center, academic deans, Director of Grants Development</w:t>
            </w:r>
          </w:p>
        </w:tc>
      </w:tr>
      <w:tr w:rsidR="00B124B7" w:rsidTr="008B4A29">
        <w:trPr>
          <w:trHeight w:val="246"/>
        </w:trPr>
        <w:tc>
          <w:tcPr>
            <w:tcW w:w="14390" w:type="dxa"/>
            <w:gridSpan w:val="3"/>
            <w:vAlign w:val="center"/>
          </w:tcPr>
          <w:p w:rsidR="00B124B7" w:rsidRPr="00AC42F8" w:rsidRDefault="00B124B7" w:rsidP="0086131E">
            <w:pPr>
              <w:rPr>
                <w:sz w:val="20"/>
                <w:szCs w:val="20"/>
              </w:rPr>
            </w:pPr>
            <w:r w:rsidRPr="00AC42F8">
              <w:rPr>
                <w:b/>
                <w:sz w:val="20"/>
                <w:szCs w:val="20"/>
              </w:rPr>
              <w:t xml:space="preserve">Indicator: </w:t>
            </w:r>
            <w:r w:rsidR="006E20C4">
              <w:rPr>
                <w:b/>
                <w:sz w:val="20"/>
                <w:szCs w:val="20"/>
              </w:rPr>
              <w:t>Percent students with academic plan/major at 24 credit hours; increased progression, awards (10%), awards per FTE and graduation rate (disaggregated by sub-population; compared to “traditional” students);</w:t>
            </w:r>
            <w:r w:rsidR="0086131E">
              <w:rPr>
                <w:b/>
                <w:sz w:val="20"/>
                <w:szCs w:val="20"/>
              </w:rPr>
              <w:t xml:space="preserve"> benchmarks met for SENSE and CCSSE survey perception and focus groups</w:t>
            </w:r>
          </w:p>
        </w:tc>
      </w:tr>
      <w:tr w:rsidR="00B124B7" w:rsidTr="008B4A29">
        <w:trPr>
          <w:trHeight w:val="246"/>
        </w:trPr>
        <w:tc>
          <w:tcPr>
            <w:tcW w:w="14390" w:type="dxa"/>
            <w:gridSpan w:val="3"/>
            <w:vAlign w:val="center"/>
          </w:tcPr>
          <w:p w:rsidR="00B124B7" w:rsidRPr="00AC42F8" w:rsidRDefault="00B124B7" w:rsidP="00DD3CF8">
            <w:pPr>
              <w:rPr>
                <w:sz w:val="20"/>
                <w:szCs w:val="20"/>
              </w:rPr>
            </w:pPr>
            <w:r w:rsidRPr="00AC42F8">
              <w:rPr>
                <w:b/>
                <w:sz w:val="20"/>
                <w:szCs w:val="20"/>
              </w:rPr>
              <w:t>Baseline</w:t>
            </w:r>
            <w:r w:rsidR="00355C75">
              <w:rPr>
                <w:b/>
                <w:sz w:val="20"/>
                <w:szCs w:val="20"/>
              </w:rPr>
              <w:t xml:space="preserve"> 2014-2015</w:t>
            </w:r>
            <w:r w:rsidRPr="00AC42F8">
              <w:rPr>
                <w:b/>
                <w:sz w:val="20"/>
                <w:szCs w:val="20"/>
              </w:rPr>
              <w:t xml:space="preserve">: </w:t>
            </w:r>
            <w:r w:rsidR="00355C75">
              <w:rPr>
                <w:b/>
                <w:sz w:val="20"/>
                <w:szCs w:val="20"/>
              </w:rPr>
              <w:t>develop concept of success coaches; curriculum maps; continue study of best practices in scheduling software; Ready to Reconnect grant awarded to implement adult strategies</w:t>
            </w:r>
            <w:r w:rsidRPr="00AC42F8">
              <w:rPr>
                <w:b/>
                <w:sz w:val="20"/>
                <w:szCs w:val="20"/>
              </w:rPr>
              <w:t xml:space="preserve"> </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2015</w:t>
            </w:r>
            <w:r w:rsidR="00F22B41">
              <w:rPr>
                <w:b/>
              </w:rPr>
              <w:t>/16</w:t>
            </w:r>
          </w:p>
        </w:tc>
        <w:tc>
          <w:tcPr>
            <w:tcW w:w="4758" w:type="dxa"/>
            <w:vAlign w:val="center"/>
          </w:tcPr>
          <w:p w:rsidR="00B124B7" w:rsidRPr="00AC42F8" w:rsidRDefault="00581CD6" w:rsidP="00892C74">
            <w:pPr>
              <w:rPr>
                <w:sz w:val="20"/>
                <w:szCs w:val="20"/>
              </w:rPr>
            </w:pPr>
            <w:r>
              <w:rPr>
                <w:sz w:val="20"/>
                <w:szCs w:val="20"/>
              </w:rPr>
              <w:t>Hire and train initial corps of success coaches; begin development of curriculum maps; schedule visit to community college utilizing Infosilem scheduling software; implement Ready to Reconnect strategies, including Adult Advisory Council.</w:t>
            </w:r>
          </w:p>
        </w:tc>
        <w:tc>
          <w:tcPr>
            <w:tcW w:w="8176" w:type="dxa"/>
            <w:vAlign w:val="center"/>
          </w:tcPr>
          <w:p w:rsidR="00B124B7" w:rsidRPr="00AC42F8" w:rsidRDefault="00B124B7" w:rsidP="00892C74">
            <w:pPr>
              <w:rPr>
                <w:sz w:val="20"/>
                <w:szCs w:val="20"/>
              </w:rPr>
            </w:pPr>
          </w:p>
        </w:tc>
      </w:tr>
      <w:tr w:rsidR="000C4257" w:rsidRPr="006B1359" w:rsidTr="008B4A29">
        <w:trPr>
          <w:trHeight w:val="246"/>
        </w:trPr>
        <w:tc>
          <w:tcPr>
            <w:tcW w:w="1456" w:type="dxa"/>
            <w:vAlign w:val="center"/>
          </w:tcPr>
          <w:p w:rsidR="000C4257" w:rsidRPr="00AC42F8" w:rsidRDefault="000C4257" w:rsidP="00892C74">
            <w:pPr>
              <w:rPr>
                <w:b/>
              </w:rPr>
            </w:pPr>
            <w:r>
              <w:rPr>
                <w:b/>
              </w:rPr>
              <w:t>2024/25 Target</w:t>
            </w:r>
          </w:p>
        </w:tc>
        <w:tc>
          <w:tcPr>
            <w:tcW w:w="4758" w:type="dxa"/>
            <w:vAlign w:val="center"/>
          </w:tcPr>
          <w:p w:rsidR="000C4257" w:rsidRDefault="000C4257" w:rsidP="00892C74">
            <w:pPr>
              <w:rPr>
                <w:sz w:val="20"/>
                <w:szCs w:val="20"/>
              </w:rPr>
            </w:pPr>
            <w:r>
              <w:rPr>
                <w:sz w:val="20"/>
                <w:szCs w:val="20"/>
              </w:rPr>
              <w:t>Maintain Awards per FTE rate above threshold; 150% graduation rate of 22.9%; 300% at 32.1% per TBR targets; decrease in credit hours beyond needed per TBR established threshold; ; credit hour progression benchmarks met (12=1,900; 24=1,503; 36=1,284)</w:t>
            </w:r>
          </w:p>
        </w:tc>
        <w:tc>
          <w:tcPr>
            <w:tcW w:w="8176" w:type="dxa"/>
            <w:vAlign w:val="center"/>
          </w:tcPr>
          <w:p w:rsidR="000C4257" w:rsidRPr="00AC42F8" w:rsidRDefault="000C4257" w:rsidP="00892C74">
            <w:pPr>
              <w:rPr>
                <w:sz w:val="20"/>
                <w:szCs w:val="20"/>
              </w:rPr>
            </w:pPr>
          </w:p>
        </w:tc>
      </w:tr>
    </w:tbl>
    <w:p w:rsidR="00B124B7" w:rsidRDefault="00B124B7"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2.1.4:  </w:t>
            </w:r>
            <w:r w:rsidR="0086131E">
              <w:rPr>
                <w:b/>
                <w:i/>
              </w:rPr>
              <w:t>Develop academic schedules and delivery options that enable students’ timely completion of academic program plan requirements</w:t>
            </w:r>
          </w:p>
        </w:tc>
      </w:tr>
      <w:tr w:rsidR="00B124B7" w:rsidTr="008B4A29">
        <w:trPr>
          <w:trHeight w:val="235"/>
        </w:trPr>
        <w:tc>
          <w:tcPr>
            <w:tcW w:w="14390" w:type="dxa"/>
            <w:gridSpan w:val="3"/>
            <w:vAlign w:val="center"/>
          </w:tcPr>
          <w:p w:rsidR="00B124B7" w:rsidRPr="00AC42F8" w:rsidRDefault="00B124B7" w:rsidP="0086131E">
            <w:pPr>
              <w:rPr>
                <w:sz w:val="20"/>
                <w:szCs w:val="20"/>
              </w:rPr>
            </w:pPr>
            <w:r w:rsidRPr="00AC42F8">
              <w:rPr>
                <w:b/>
                <w:sz w:val="20"/>
                <w:szCs w:val="20"/>
              </w:rPr>
              <w:t xml:space="preserve">Owners:  </w:t>
            </w:r>
            <w:r w:rsidR="0086131E" w:rsidRPr="00F6552C">
              <w:rPr>
                <w:b/>
                <w:color w:val="FF0000"/>
                <w:sz w:val="20"/>
                <w:szCs w:val="20"/>
              </w:rPr>
              <w:t>Vice President for Student Learning,</w:t>
            </w:r>
            <w:r w:rsidR="0086131E">
              <w:rPr>
                <w:b/>
                <w:sz w:val="20"/>
                <w:szCs w:val="20"/>
              </w:rPr>
              <w:t xml:space="preserve"> </w:t>
            </w:r>
            <w:r w:rsidR="00AE429F" w:rsidRPr="00AE429F">
              <w:rPr>
                <w:b/>
                <w:color w:val="FF0000"/>
                <w:sz w:val="20"/>
                <w:szCs w:val="20"/>
              </w:rPr>
              <w:t>Director of Program Planning, Curriculum and Advising</w:t>
            </w:r>
            <w:r w:rsidR="00AE429F">
              <w:rPr>
                <w:b/>
                <w:sz w:val="20"/>
                <w:szCs w:val="20"/>
              </w:rPr>
              <w:t xml:space="preserve">, </w:t>
            </w:r>
            <w:r w:rsidR="0086131E">
              <w:rPr>
                <w:b/>
                <w:sz w:val="20"/>
                <w:szCs w:val="20"/>
              </w:rPr>
              <w:t>academic deans, site directors, program directors, Completio</w:t>
            </w:r>
            <w:r w:rsidR="00AE429F">
              <w:rPr>
                <w:b/>
                <w:sz w:val="20"/>
                <w:szCs w:val="20"/>
              </w:rPr>
              <w:t>n Committee</w:t>
            </w:r>
            <w:r w:rsidR="0086131E">
              <w:rPr>
                <w:b/>
                <w:sz w:val="20"/>
                <w:szCs w:val="20"/>
              </w:rPr>
              <w:t>,</w:t>
            </w:r>
            <w:r w:rsidR="00AE429F">
              <w:rPr>
                <w:b/>
                <w:sz w:val="20"/>
                <w:szCs w:val="20"/>
              </w:rPr>
              <w:t xml:space="preserve"> </w:t>
            </w:r>
            <w:r w:rsidR="0086131E">
              <w:rPr>
                <w:b/>
                <w:sz w:val="20"/>
                <w:szCs w:val="20"/>
              </w:rPr>
              <w:t>Public Relations</w:t>
            </w:r>
            <w:r w:rsidR="00771518">
              <w:rPr>
                <w:b/>
                <w:sz w:val="20"/>
                <w:szCs w:val="20"/>
              </w:rPr>
              <w:t>, Office of Institutional Effectiveness and Research</w:t>
            </w:r>
          </w:p>
        </w:tc>
      </w:tr>
      <w:tr w:rsidR="00B124B7" w:rsidTr="008B4A29">
        <w:trPr>
          <w:trHeight w:val="246"/>
        </w:trPr>
        <w:tc>
          <w:tcPr>
            <w:tcW w:w="14390" w:type="dxa"/>
            <w:gridSpan w:val="3"/>
            <w:vAlign w:val="center"/>
          </w:tcPr>
          <w:p w:rsidR="00B124B7" w:rsidRPr="00AC42F8" w:rsidRDefault="00B124B7" w:rsidP="00892C74">
            <w:pPr>
              <w:rPr>
                <w:sz w:val="20"/>
                <w:szCs w:val="20"/>
              </w:rPr>
            </w:pPr>
            <w:r w:rsidRPr="00AC42F8">
              <w:rPr>
                <w:b/>
                <w:sz w:val="20"/>
                <w:szCs w:val="20"/>
              </w:rPr>
              <w:t xml:space="preserve">Indicator:  </w:t>
            </w:r>
            <w:r w:rsidR="009C3AA8">
              <w:rPr>
                <w:b/>
                <w:sz w:val="20"/>
                <w:szCs w:val="20"/>
              </w:rPr>
              <w:t>Academic schedules align with curriculum program maps for two-year and three-year completion;</w:t>
            </w:r>
            <w:r w:rsidR="006E20C4">
              <w:rPr>
                <w:b/>
                <w:sz w:val="20"/>
                <w:szCs w:val="20"/>
              </w:rPr>
              <w:t xml:space="preserve"> Percent students with academic plan/major at 24 credit hours; increased progression, awards (10%), awards per FTE and graduation rate (disaggregated by sub-population; compared to “traditional” students);</w:t>
            </w:r>
          </w:p>
        </w:tc>
      </w:tr>
      <w:tr w:rsidR="00B124B7" w:rsidTr="008B4A29">
        <w:trPr>
          <w:trHeight w:val="246"/>
        </w:trPr>
        <w:tc>
          <w:tcPr>
            <w:tcW w:w="14390" w:type="dxa"/>
            <w:gridSpan w:val="3"/>
            <w:vAlign w:val="center"/>
          </w:tcPr>
          <w:p w:rsidR="00B124B7" w:rsidRPr="00AC42F8" w:rsidRDefault="00B124B7" w:rsidP="00DD3CF8">
            <w:pPr>
              <w:rPr>
                <w:sz w:val="20"/>
                <w:szCs w:val="20"/>
              </w:rPr>
            </w:pPr>
            <w:r w:rsidRPr="00AC42F8">
              <w:rPr>
                <w:b/>
                <w:sz w:val="20"/>
                <w:szCs w:val="20"/>
              </w:rPr>
              <w:t>Baseline</w:t>
            </w:r>
            <w:r w:rsidR="00811BC9">
              <w:rPr>
                <w:b/>
                <w:sz w:val="20"/>
                <w:szCs w:val="20"/>
              </w:rPr>
              <w:t xml:space="preserve"> 2014-2015</w:t>
            </w:r>
            <w:r w:rsidRPr="00AC42F8">
              <w:rPr>
                <w:b/>
                <w:sz w:val="20"/>
                <w:szCs w:val="20"/>
              </w:rPr>
              <w:t xml:space="preserve">:  </w:t>
            </w:r>
            <w:r w:rsidR="006B589F">
              <w:rPr>
                <w:b/>
                <w:sz w:val="20"/>
                <w:szCs w:val="20"/>
              </w:rPr>
              <w:t>Multiple term options (5,7,10 wk) for various courses help students accelerate schedules; Interactive, web, and hybrid delivery options also available; college consulting with Infosilem scheduling software company for possible technology assistance for wide-scale scheduling re-engineering</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2015</w:t>
            </w:r>
            <w:r w:rsidR="00F22B41">
              <w:rPr>
                <w:b/>
              </w:rPr>
              <w:t>/16</w:t>
            </w:r>
          </w:p>
        </w:tc>
        <w:tc>
          <w:tcPr>
            <w:tcW w:w="4758" w:type="dxa"/>
            <w:vAlign w:val="center"/>
          </w:tcPr>
          <w:p w:rsidR="00B124B7" w:rsidRPr="00AC42F8" w:rsidRDefault="006B589F" w:rsidP="00892C74">
            <w:pPr>
              <w:rPr>
                <w:sz w:val="20"/>
                <w:szCs w:val="20"/>
              </w:rPr>
            </w:pPr>
            <w:r>
              <w:rPr>
                <w:sz w:val="20"/>
                <w:szCs w:val="20"/>
              </w:rPr>
              <w:t xml:space="preserve">Develop schedule and delivery options designed for Ready to ReConnect adult students; </w:t>
            </w:r>
            <w:r w:rsidR="0057261E">
              <w:rPr>
                <w:sz w:val="20"/>
                <w:szCs w:val="20"/>
              </w:rPr>
              <w:t xml:space="preserve">plan flexible scheduling options to accommodate curriculum maps; </w:t>
            </w:r>
            <w:r>
              <w:rPr>
                <w:sz w:val="20"/>
                <w:szCs w:val="20"/>
              </w:rPr>
              <w:t>plan for purchase of Infosilem scheduling software</w:t>
            </w:r>
          </w:p>
        </w:tc>
        <w:tc>
          <w:tcPr>
            <w:tcW w:w="8176" w:type="dxa"/>
            <w:vAlign w:val="center"/>
          </w:tcPr>
          <w:p w:rsidR="00B124B7" w:rsidRPr="00AC42F8" w:rsidRDefault="00B124B7" w:rsidP="00892C74">
            <w:pPr>
              <w:rPr>
                <w:sz w:val="20"/>
                <w:szCs w:val="20"/>
              </w:rPr>
            </w:pPr>
          </w:p>
        </w:tc>
      </w:tr>
      <w:tr w:rsidR="00976E60" w:rsidRPr="006B1359" w:rsidTr="008B4A29">
        <w:trPr>
          <w:trHeight w:val="246"/>
        </w:trPr>
        <w:tc>
          <w:tcPr>
            <w:tcW w:w="1456" w:type="dxa"/>
            <w:vAlign w:val="center"/>
          </w:tcPr>
          <w:p w:rsidR="00976E60" w:rsidRPr="00AC42F8" w:rsidRDefault="00976E60" w:rsidP="00892C74">
            <w:pPr>
              <w:rPr>
                <w:b/>
              </w:rPr>
            </w:pPr>
            <w:r>
              <w:rPr>
                <w:b/>
              </w:rPr>
              <w:t>2024/25 Target</w:t>
            </w:r>
          </w:p>
        </w:tc>
        <w:tc>
          <w:tcPr>
            <w:tcW w:w="4758" w:type="dxa"/>
            <w:vAlign w:val="center"/>
          </w:tcPr>
          <w:p w:rsidR="00976E60" w:rsidRDefault="00976E60" w:rsidP="00892C74">
            <w:pPr>
              <w:rPr>
                <w:sz w:val="20"/>
                <w:szCs w:val="20"/>
              </w:rPr>
            </w:pPr>
            <w:r>
              <w:rPr>
                <w:sz w:val="20"/>
                <w:szCs w:val="20"/>
              </w:rPr>
              <w:t>Maintain Awards per FTE rate above threshold; 150% graduation rate of 22.9%; 300% at 32.1% per TBR targets; decrease in credit hours beyond needed per TBR established threshold; ; credit hour progression benchmarks met (12=1,900; 24=1,503; 36=1,284)</w:t>
            </w:r>
          </w:p>
        </w:tc>
        <w:tc>
          <w:tcPr>
            <w:tcW w:w="8176" w:type="dxa"/>
            <w:vAlign w:val="center"/>
          </w:tcPr>
          <w:p w:rsidR="00976E60" w:rsidRPr="00AC42F8" w:rsidRDefault="00976E60" w:rsidP="00892C74">
            <w:pPr>
              <w:rPr>
                <w:sz w:val="20"/>
                <w:szCs w:val="20"/>
              </w:rPr>
            </w:pPr>
          </w:p>
        </w:tc>
      </w:tr>
    </w:tbl>
    <w:p w:rsidR="00B124B7" w:rsidRDefault="00B124B7"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2.1.5:  </w:t>
            </w:r>
            <w:r w:rsidR="009C3AA8">
              <w:rPr>
                <w:b/>
                <w:i/>
              </w:rPr>
              <w:t>Develop and implement student success/completion plan per Achieving the Dream best practices/templates</w:t>
            </w:r>
          </w:p>
        </w:tc>
      </w:tr>
      <w:tr w:rsidR="00B124B7" w:rsidTr="008B4A29">
        <w:trPr>
          <w:trHeight w:val="235"/>
        </w:trPr>
        <w:tc>
          <w:tcPr>
            <w:tcW w:w="14390" w:type="dxa"/>
            <w:gridSpan w:val="3"/>
            <w:vAlign w:val="center"/>
          </w:tcPr>
          <w:p w:rsidR="00B124B7" w:rsidRPr="00AC42F8" w:rsidRDefault="00B124B7" w:rsidP="00F6552C">
            <w:pPr>
              <w:rPr>
                <w:sz w:val="20"/>
                <w:szCs w:val="20"/>
              </w:rPr>
            </w:pPr>
            <w:r w:rsidRPr="00AC42F8">
              <w:rPr>
                <w:b/>
                <w:sz w:val="20"/>
                <w:szCs w:val="20"/>
              </w:rPr>
              <w:t xml:space="preserve">Owners:  </w:t>
            </w:r>
            <w:r w:rsidR="009C3AA8" w:rsidRPr="00F6552C">
              <w:rPr>
                <w:b/>
                <w:color w:val="FF0000"/>
                <w:sz w:val="20"/>
                <w:szCs w:val="20"/>
              </w:rPr>
              <w:t>Completion Committee</w:t>
            </w:r>
            <w:r w:rsidR="00F6552C" w:rsidRPr="00F6552C">
              <w:rPr>
                <w:b/>
                <w:color w:val="FF0000"/>
                <w:sz w:val="20"/>
                <w:szCs w:val="20"/>
              </w:rPr>
              <w:t>,</w:t>
            </w:r>
            <w:r w:rsidR="003A168E">
              <w:rPr>
                <w:b/>
                <w:color w:val="FF0000"/>
                <w:sz w:val="20"/>
                <w:szCs w:val="20"/>
              </w:rPr>
              <w:t xml:space="preserve"> ATD Data Committee</w:t>
            </w:r>
            <w:r w:rsidR="00F6552C">
              <w:rPr>
                <w:b/>
                <w:sz w:val="20"/>
                <w:szCs w:val="20"/>
              </w:rPr>
              <w:t xml:space="preserve">, </w:t>
            </w:r>
            <w:r w:rsidR="009C3AA8">
              <w:rPr>
                <w:b/>
                <w:sz w:val="20"/>
                <w:szCs w:val="20"/>
              </w:rPr>
              <w:t>President, President’s Cabinet</w:t>
            </w:r>
          </w:p>
        </w:tc>
      </w:tr>
      <w:tr w:rsidR="00B124B7" w:rsidTr="008B4A29">
        <w:trPr>
          <w:trHeight w:val="246"/>
        </w:trPr>
        <w:tc>
          <w:tcPr>
            <w:tcW w:w="14390" w:type="dxa"/>
            <w:gridSpan w:val="3"/>
            <w:vAlign w:val="center"/>
          </w:tcPr>
          <w:p w:rsidR="00B124B7" w:rsidRPr="00AC42F8" w:rsidRDefault="00B124B7" w:rsidP="00892C74">
            <w:pPr>
              <w:rPr>
                <w:sz w:val="20"/>
                <w:szCs w:val="20"/>
              </w:rPr>
            </w:pPr>
            <w:r w:rsidRPr="00AC42F8">
              <w:rPr>
                <w:b/>
                <w:sz w:val="20"/>
                <w:szCs w:val="20"/>
              </w:rPr>
              <w:t xml:space="preserve">Indicator:  </w:t>
            </w:r>
            <w:r w:rsidR="005979DC">
              <w:rPr>
                <w:b/>
                <w:sz w:val="20"/>
                <w:szCs w:val="20"/>
              </w:rPr>
              <w:t>Implementation plan on track per established timelines; ATD coach recommendations implemented as appropriate</w:t>
            </w:r>
            <w:r w:rsidR="006E20C4">
              <w:rPr>
                <w:b/>
                <w:sz w:val="20"/>
                <w:szCs w:val="20"/>
              </w:rPr>
              <w:t>; Percent students with academic plan/major at 24 credit hours; increased progression, awards (10%), awards per FTE and graduation rate (disaggregated by sub-population; compared to “traditional” students);</w:t>
            </w:r>
          </w:p>
        </w:tc>
      </w:tr>
      <w:tr w:rsidR="00B124B7" w:rsidTr="008B4A29">
        <w:trPr>
          <w:trHeight w:val="246"/>
        </w:trPr>
        <w:tc>
          <w:tcPr>
            <w:tcW w:w="14390" w:type="dxa"/>
            <w:gridSpan w:val="3"/>
            <w:vAlign w:val="center"/>
          </w:tcPr>
          <w:p w:rsidR="00B124B7" w:rsidRPr="00AC42F8" w:rsidRDefault="00B124B7" w:rsidP="00492321">
            <w:pPr>
              <w:rPr>
                <w:sz w:val="20"/>
                <w:szCs w:val="20"/>
              </w:rPr>
            </w:pPr>
            <w:r w:rsidRPr="00AC42F8">
              <w:rPr>
                <w:b/>
                <w:sz w:val="20"/>
                <w:szCs w:val="20"/>
              </w:rPr>
              <w:t xml:space="preserve">Baseline:  </w:t>
            </w:r>
            <w:r w:rsidR="00492321">
              <w:rPr>
                <w:b/>
                <w:sz w:val="20"/>
                <w:szCs w:val="20"/>
              </w:rPr>
              <w:t>Core ideas discusses with ATD Coaches at Kick-off Institute</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4E3685" w:rsidRDefault="00B124B7" w:rsidP="00892C74">
            <w:pPr>
              <w:rPr>
                <w:b/>
              </w:rPr>
            </w:pPr>
            <w:r w:rsidRPr="004E3685">
              <w:rPr>
                <w:b/>
              </w:rPr>
              <w:t>2015</w:t>
            </w:r>
            <w:r w:rsidR="00F22B41">
              <w:rPr>
                <w:b/>
              </w:rPr>
              <w:t>/16</w:t>
            </w:r>
          </w:p>
        </w:tc>
        <w:tc>
          <w:tcPr>
            <w:tcW w:w="4758" w:type="dxa"/>
            <w:vAlign w:val="center"/>
          </w:tcPr>
          <w:p w:rsidR="00B124B7" w:rsidRPr="004E3685" w:rsidRDefault="00876752" w:rsidP="00892C74">
            <w:pPr>
              <w:rPr>
                <w:sz w:val="20"/>
                <w:szCs w:val="20"/>
              </w:rPr>
            </w:pPr>
            <w:r>
              <w:rPr>
                <w:sz w:val="20"/>
                <w:szCs w:val="20"/>
              </w:rPr>
              <w:t>Complete Achieving the Dream Implementation Plan per April 2016 due date</w:t>
            </w:r>
          </w:p>
        </w:tc>
        <w:tc>
          <w:tcPr>
            <w:tcW w:w="8176" w:type="dxa"/>
            <w:vAlign w:val="center"/>
          </w:tcPr>
          <w:p w:rsidR="00B124B7" w:rsidRPr="004E3685" w:rsidRDefault="00B124B7" w:rsidP="00892C74">
            <w:pPr>
              <w:rPr>
                <w:sz w:val="20"/>
                <w:szCs w:val="20"/>
              </w:rPr>
            </w:pPr>
          </w:p>
        </w:tc>
      </w:tr>
      <w:tr w:rsidR="00B958B5" w:rsidRPr="006B1359" w:rsidTr="008B4A29">
        <w:trPr>
          <w:trHeight w:val="246"/>
        </w:trPr>
        <w:tc>
          <w:tcPr>
            <w:tcW w:w="1456" w:type="dxa"/>
            <w:vAlign w:val="center"/>
          </w:tcPr>
          <w:p w:rsidR="00B958B5" w:rsidRPr="004E3685" w:rsidRDefault="00B958B5" w:rsidP="00892C74">
            <w:pPr>
              <w:rPr>
                <w:b/>
              </w:rPr>
            </w:pPr>
            <w:r>
              <w:rPr>
                <w:b/>
              </w:rPr>
              <w:t>2024/25 Target</w:t>
            </w:r>
          </w:p>
        </w:tc>
        <w:tc>
          <w:tcPr>
            <w:tcW w:w="4758" w:type="dxa"/>
            <w:vAlign w:val="center"/>
          </w:tcPr>
          <w:p w:rsidR="00B958B5" w:rsidRDefault="00B958B5" w:rsidP="00892C74">
            <w:pPr>
              <w:rPr>
                <w:sz w:val="20"/>
                <w:szCs w:val="20"/>
              </w:rPr>
            </w:pPr>
            <w:r>
              <w:rPr>
                <w:sz w:val="20"/>
                <w:szCs w:val="20"/>
              </w:rPr>
              <w:t>Maintain Awards per FTE rate above threshold; 150% graduation rate of 22.9%; 300% at 32.1% per TBR targets; decrease in credit hours beyond needed per TBR established threshold; ; credit hour progression benchmarks met (12=1,900; 24=1,503; 36=1,284); achievement of Leader College status</w:t>
            </w:r>
          </w:p>
        </w:tc>
        <w:tc>
          <w:tcPr>
            <w:tcW w:w="8176" w:type="dxa"/>
            <w:vAlign w:val="center"/>
          </w:tcPr>
          <w:p w:rsidR="00B958B5" w:rsidRPr="004E3685" w:rsidRDefault="00B958B5" w:rsidP="00892C74">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#2.2</w:t>
            </w:r>
          </w:p>
          <w:p w:rsidR="00562ACD" w:rsidRPr="006B1359" w:rsidRDefault="00562ACD" w:rsidP="00562ACD">
            <w:r>
              <w:t>RSCC will improve the success of students with academic deficiencies</w:t>
            </w:r>
            <w:r w:rsidR="00072807">
              <w:t xml:space="preserve"> or other factors</w:t>
            </w:r>
            <w:r>
              <w:t xml:space="preserve"> that put them at risk for accomplishing their academic goals.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2.2.1</w:t>
            </w:r>
            <w:r w:rsidRPr="004E3685">
              <w:rPr>
                <w:b/>
                <w:i/>
              </w:rPr>
              <w:t xml:space="preserve">:  </w:t>
            </w:r>
            <w:r w:rsidR="004E4977">
              <w:rPr>
                <w:b/>
                <w:i/>
              </w:rPr>
              <w:t>Improve success rate of students with academic deficiencies in Reading, Writing, and Math through implementation of co-requisite model of instruction.</w:t>
            </w:r>
          </w:p>
        </w:tc>
      </w:tr>
      <w:tr w:rsidR="00562ACD" w:rsidTr="008B4A29">
        <w:trPr>
          <w:trHeight w:val="235"/>
        </w:trPr>
        <w:tc>
          <w:tcPr>
            <w:tcW w:w="14390" w:type="dxa"/>
            <w:gridSpan w:val="3"/>
            <w:vAlign w:val="center"/>
          </w:tcPr>
          <w:p w:rsidR="00562ACD" w:rsidRPr="004E3685" w:rsidRDefault="00562ACD" w:rsidP="00A5492A">
            <w:pPr>
              <w:rPr>
                <w:sz w:val="20"/>
                <w:szCs w:val="20"/>
              </w:rPr>
            </w:pPr>
            <w:r w:rsidRPr="004E3685">
              <w:rPr>
                <w:b/>
                <w:sz w:val="20"/>
                <w:szCs w:val="20"/>
              </w:rPr>
              <w:t xml:space="preserve">Owners:  </w:t>
            </w:r>
            <w:r w:rsidR="004E4977" w:rsidRPr="00F6552C">
              <w:rPr>
                <w:b/>
                <w:color w:val="FF0000"/>
                <w:sz w:val="20"/>
                <w:szCs w:val="20"/>
              </w:rPr>
              <w:t>Vice President for Student Learning</w:t>
            </w:r>
            <w:r w:rsidR="004E4977">
              <w:rPr>
                <w:b/>
                <w:sz w:val="20"/>
                <w:szCs w:val="20"/>
              </w:rPr>
              <w:t>, deans of Humanities and Math/Science, Director of Learning Center/Learning Support, Office of Institutional Effectiveness and Research, Student Success Center</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7229AF">
              <w:rPr>
                <w:b/>
                <w:sz w:val="20"/>
                <w:szCs w:val="20"/>
              </w:rPr>
              <w:t>Increased p</w:t>
            </w:r>
            <w:r w:rsidR="004E56C2">
              <w:rPr>
                <w:b/>
                <w:sz w:val="20"/>
                <w:szCs w:val="20"/>
              </w:rPr>
              <w:t xml:space="preserve">ercentage of students successfully completing LS competencies, </w:t>
            </w:r>
            <w:r w:rsidR="007229AF">
              <w:rPr>
                <w:b/>
                <w:sz w:val="20"/>
                <w:szCs w:val="20"/>
              </w:rPr>
              <w:t xml:space="preserve">increased </w:t>
            </w:r>
            <w:r w:rsidR="004E56C2">
              <w:rPr>
                <w:b/>
                <w:sz w:val="20"/>
                <w:szCs w:val="20"/>
              </w:rPr>
              <w:t xml:space="preserve">percentage of LS students successfully </w:t>
            </w:r>
            <w:r w:rsidR="007229AF">
              <w:rPr>
                <w:b/>
                <w:sz w:val="20"/>
                <w:szCs w:val="20"/>
              </w:rPr>
              <w:t>completing college-level reading, writing, math</w:t>
            </w:r>
          </w:p>
        </w:tc>
      </w:tr>
      <w:tr w:rsidR="00562ACD" w:rsidTr="008B4A29">
        <w:trPr>
          <w:trHeight w:val="246"/>
        </w:trPr>
        <w:tc>
          <w:tcPr>
            <w:tcW w:w="14390" w:type="dxa"/>
            <w:gridSpan w:val="3"/>
            <w:vAlign w:val="center"/>
          </w:tcPr>
          <w:p w:rsidR="00562ACD" w:rsidRPr="004E3685" w:rsidRDefault="00562ACD" w:rsidP="00DD3CF8">
            <w:pPr>
              <w:rPr>
                <w:sz w:val="20"/>
                <w:szCs w:val="20"/>
              </w:rPr>
            </w:pPr>
            <w:r w:rsidRPr="004E3685">
              <w:rPr>
                <w:b/>
                <w:sz w:val="20"/>
                <w:szCs w:val="20"/>
              </w:rPr>
              <w:t xml:space="preserve">Baseline:  </w:t>
            </w:r>
            <w:r w:rsidR="00350F9B">
              <w:rPr>
                <w:b/>
                <w:sz w:val="20"/>
                <w:szCs w:val="20"/>
              </w:rPr>
              <w:t>Per TBR analysis: (Fall 2012 cohort): 9.5% of freshmen in LS Math completed college level math by end of spring 2013; 44.1% of freshmen in LS Writing completed ENGL 1010 by end of spring 2013</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350F9B" w:rsidP="00A5492A">
            <w:pPr>
              <w:rPr>
                <w:sz w:val="20"/>
                <w:szCs w:val="20"/>
              </w:rPr>
            </w:pPr>
            <w:r>
              <w:rPr>
                <w:sz w:val="20"/>
                <w:szCs w:val="20"/>
              </w:rPr>
              <w:t>Meet or exceed fall 2015 co-requisite results: 57.5% of freshmen enrolled in LS Math completed college level Math in same term; 65.4% of freshmen enrolled in LS Writing completed ENGL 1010 in same term.</w:t>
            </w:r>
          </w:p>
        </w:tc>
        <w:tc>
          <w:tcPr>
            <w:tcW w:w="8176" w:type="dxa"/>
            <w:vAlign w:val="center"/>
          </w:tcPr>
          <w:p w:rsidR="00562ACD" w:rsidRPr="004E3685" w:rsidRDefault="00562ACD" w:rsidP="00A5492A">
            <w:pPr>
              <w:rPr>
                <w:sz w:val="20"/>
                <w:szCs w:val="20"/>
              </w:rPr>
            </w:pPr>
          </w:p>
        </w:tc>
      </w:tr>
      <w:tr w:rsidR="00664017" w:rsidRPr="006B1359" w:rsidTr="008B4A29">
        <w:trPr>
          <w:trHeight w:val="246"/>
        </w:trPr>
        <w:tc>
          <w:tcPr>
            <w:tcW w:w="1456" w:type="dxa"/>
            <w:vAlign w:val="center"/>
          </w:tcPr>
          <w:p w:rsidR="00664017" w:rsidRPr="004E3685" w:rsidRDefault="00664017" w:rsidP="00A5492A">
            <w:pPr>
              <w:rPr>
                <w:b/>
              </w:rPr>
            </w:pPr>
            <w:r>
              <w:rPr>
                <w:b/>
              </w:rPr>
              <w:t>20024/25 Target</w:t>
            </w:r>
          </w:p>
        </w:tc>
        <w:tc>
          <w:tcPr>
            <w:tcW w:w="4758" w:type="dxa"/>
            <w:vAlign w:val="center"/>
          </w:tcPr>
          <w:p w:rsidR="00664017" w:rsidRDefault="00664017" w:rsidP="00A5492A">
            <w:pPr>
              <w:rPr>
                <w:sz w:val="20"/>
                <w:szCs w:val="20"/>
              </w:rPr>
            </w:pPr>
            <w:r>
              <w:rPr>
                <w:sz w:val="20"/>
                <w:szCs w:val="20"/>
              </w:rPr>
              <w:t>Incremental increase in success rate of students completing college-level courses through co-requisite instruction.</w:t>
            </w:r>
          </w:p>
        </w:tc>
        <w:tc>
          <w:tcPr>
            <w:tcW w:w="8176" w:type="dxa"/>
            <w:vAlign w:val="center"/>
          </w:tcPr>
          <w:p w:rsidR="00664017" w:rsidRPr="004E3685" w:rsidRDefault="00664017" w:rsidP="00A5492A">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#2.2</w:t>
            </w:r>
          </w:p>
          <w:p w:rsidR="00562ACD" w:rsidRPr="006B1359" w:rsidRDefault="00562ACD" w:rsidP="00A5492A">
            <w:r>
              <w:t>RSCC will improve the success of students with academic deficiencies</w:t>
            </w:r>
            <w:r w:rsidR="00072807">
              <w:t xml:space="preserve"> or other factors</w:t>
            </w:r>
            <w:r>
              <w:t xml:space="preserve"> that put them at risk for accomplishing their academic goals.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2.2.2</w:t>
            </w:r>
            <w:r w:rsidRPr="004E3685">
              <w:rPr>
                <w:b/>
                <w:i/>
              </w:rPr>
              <w:t xml:space="preserve">:  </w:t>
            </w:r>
            <w:r w:rsidR="002A160D">
              <w:rPr>
                <w:b/>
                <w:i/>
              </w:rPr>
              <w:t>Develop and implement intervention system for faculty, success coaches, and others in student support positions to alert and advise students at risk of non-completion.</w:t>
            </w:r>
          </w:p>
        </w:tc>
      </w:tr>
      <w:tr w:rsidR="00562ACD" w:rsidTr="008B4A29">
        <w:trPr>
          <w:trHeight w:val="235"/>
        </w:trPr>
        <w:tc>
          <w:tcPr>
            <w:tcW w:w="14390" w:type="dxa"/>
            <w:gridSpan w:val="3"/>
            <w:vAlign w:val="center"/>
          </w:tcPr>
          <w:p w:rsidR="00562ACD" w:rsidRPr="004E3685" w:rsidRDefault="00562ACD" w:rsidP="00AE429F">
            <w:pPr>
              <w:rPr>
                <w:sz w:val="20"/>
                <w:szCs w:val="20"/>
              </w:rPr>
            </w:pPr>
            <w:r w:rsidRPr="004E3685">
              <w:rPr>
                <w:b/>
                <w:sz w:val="20"/>
                <w:szCs w:val="20"/>
              </w:rPr>
              <w:t xml:space="preserve">Owners:  </w:t>
            </w:r>
            <w:r w:rsidR="00F6552C" w:rsidRPr="00F6552C">
              <w:rPr>
                <w:b/>
                <w:color w:val="FF0000"/>
                <w:sz w:val="20"/>
                <w:szCs w:val="20"/>
              </w:rPr>
              <w:t>Vice President f</w:t>
            </w:r>
            <w:r w:rsidR="003A168E">
              <w:rPr>
                <w:b/>
                <w:color w:val="FF0000"/>
                <w:sz w:val="20"/>
                <w:szCs w:val="20"/>
              </w:rPr>
              <w:t>or Student Learning</w:t>
            </w:r>
            <w:r w:rsidR="00F6552C" w:rsidRPr="00F6552C">
              <w:rPr>
                <w:b/>
                <w:color w:val="FF0000"/>
                <w:sz w:val="20"/>
                <w:szCs w:val="20"/>
              </w:rPr>
              <w:t xml:space="preserve">, </w:t>
            </w:r>
            <w:r w:rsidR="00AE429F">
              <w:rPr>
                <w:b/>
                <w:color w:val="FF0000"/>
                <w:sz w:val="20"/>
                <w:szCs w:val="20"/>
              </w:rPr>
              <w:t>Dean of Students</w:t>
            </w:r>
            <w:r w:rsidR="00F6552C" w:rsidRPr="00F6552C">
              <w:rPr>
                <w:b/>
                <w:color w:val="FF0000"/>
                <w:sz w:val="20"/>
                <w:szCs w:val="20"/>
              </w:rPr>
              <w:t>,</w:t>
            </w:r>
            <w:r w:rsidR="00F6552C">
              <w:rPr>
                <w:b/>
                <w:sz w:val="20"/>
                <w:szCs w:val="20"/>
              </w:rPr>
              <w:t xml:space="preserve"> </w:t>
            </w:r>
            <w:r w:rsidR="002A160D">
              <w:rPr>
                <w:b/>
                <w:sz w:val="20"/>
                <w:szCs w:val="20"/>
              </w:rPr>
              <w:t>Student Success Center, Learning Center/Learning Support, Deans, Completion Committee</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2A160D">
              <w:rPr>
                <w:b/>
                <w:sz w:val="20"/>
                <w:szCs w:val="20"/>
              </w:rPr>
              <w:t>Early Alert or similar intervention process developed and implemented, reduction in number of students in SAP; increased retention</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042F5C">
              <w:rPr>
                <w:b/>
                <w:sz w:val="20"/>
                <w:szCs w:val="20"/>
              </w:rPr>
              <w:t>Pilot Academic Alert efforts have had limited success; intrusive advising more integrated through SAP and new change of major requirement processes.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042F5C" w:rsidP="00A5492A">
            <w:pPr>
              <w:rPr>
                <w:sz w:val="20"/>
                <w:szCs w:val="20"/>
              </w:rPr>
            </w:pPr>
            <w:r>
              <w:rPr>
                <w:sz w:val="20"/>
                <w:szCs w:val="20"/>
              </w:rPr>
              <w:t>Identify process for faculty to interact with success coaches for timely intervention.</w:t>
            </w:r>
          </w:p>
        </w:tc>
        <w:tc>
          <w:tcPr>
            <w:tcW w:w="8176" w:type="dxa"/>
            <w:vAlign w:val="center"/>
          </w:tcPr>
          <w:p w:rsidR="00562ACD" w:rsidRPr="004E3685" w:rsidRDefault="00562ACD" w:rsidP="00A5492A">
            <w:pPr>
              <w:rPr>
                <w:sz w:val="20"/>
                <w:szCs w:val="20"/>
              </w:rPr>
            </w:pPr>
          </w:p>
        </w:tc>
      </w:tr>
      <w:tr w:rsidR="00664017" w:rsidRPr="006B1359" w:rsidTr="008B4A29">
        <w:trPr>
          <w:trHeight w:val="246"/>
        </w:trPr>
        <w:tc>
          <w:tcPr>
            <w:tcW w:w="1456" w:type="dxa"/>
            <w:vAlign w:val="center"/>
          </w:tcPr>
          <w:p w:rsidR="00664017" w:rsidRPr="004E3685" w:rsidRDefault="00664017" w:rsidP="00A5492A">
            <w:pPr>
              <w:rPr>
                <w:b/>
              </w:rPr>
            </w:pPr>
            <w:r>
              <w:rPr>
                <w:b/>
              </w:rPr>
              <w:t>2024/25 Target</w:t>
            </w:r>
          </w:p>
        </w:tc>
        <w:tc>
          <w:tcPr>
            <w:tcW w:w="4758" w:type="dxa"/>
            <w:vAlign w:val="center"/>
          </w:tcPr>
          <w:p w:rsidR="00664017" w:rsidRDefault="00664017" w:rsidP="00A5492A">
            <w:pPr>
              <w:rPr>
                <w:sz w:val="20"/>
                <w:szCs w:val="20"/>
              </w:rPr>
            </w:pPr>
            <w:r>
              <w:rPr>
                <w:sz w:val="20"/>
                <w:szCs w:val="20"/>
              </w:rPr>
              <w:t>Effective alert intervention strategy in place and utilized by faculty and success coaches</w:t>
            </w:r>
          </w:p>
        </w:tc>
        <w:tc>
          <w:tcPr>
            <w:tcW w:w="8176" w:type="dxa"/>
            <w:vAlign w:val="center"/>
          </w:tcPr>
          <w:p w:rsidR="00664017" w:rsidRPr="004E3685" w:rsidRDefault="00664017" w:rsidP="00A5492A">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#2.3</w:t>
            </w:r>
          </w:p>
          <w:p w:rsidR="00744D4A" w:rsidRPr="006B1359" w:rsidRDefault="00562ACD" w:rsidP="00562ACD">
            <w:r>
              <w:t>RSCC will enhance student learning support services and curricular and co-curricular learning opportunities to increase student engagement and success.</w:t>
            </w:r>
          </w:p>
        </w:tc>
      </w:tr>
      <w:tr w:rsidR="00744D4A" w:rsidTr="008B4A29">
        <w:trPr>
          <w:trHeight w:val="246"/>
        </w:trPr>
        <w:tc>
          <w:tcPr>
            <w:tcW w:w="14390" w:type="dxa"/>
            <w:gridSpan w:val="3"/>
            <w:vAlign w:val="center"/>
          </w:tcPr>
          <w:p w:rsidR="00744D4A" w:rsidRPr="004E3685" w:rsidRDefault="00744D4A" w:rsidP="00102F12">
            <w:pPr>
              <w:rPr>
                <w:i/>
              </w:rPr>
            </w:pPr>
            <w:r w:rsidRPr="004E3685">
              <w:rPr>
                <w:b/>
                <w:i/>
              </w:rPr>
              <w:t>Strategy</w:t>
            </w:r>
            <w:r w:rsidR="00A5492A" w:rsidRPr="004E3685">
              <w:rPr>
                <w:b/>
                <w:i/>
              </w:rPr>
              <w:t xml:space="preserve"> 2.3.1</w:t>
            </w:r>
            <w:r w:rsidRPr="004E3685">
              <w:rPr>
                <w:b/>
                <w:i/>
              </w:rPr>
              <w:t xml:space="preserve">:  </w:t>
            </w:r>
            <w:r w:rsidR="00BE044C">
              <w:rPr>
                <w:b/>
                <w:i/>
              </w:rPr>
              <w:t>Develop and implement strategies to enhance engagement and improve student learning through utilization of Library and Learning Center resources and services.</w:t>
            </w:r>
          </w:p>
        </w:tc>
      </w:tr>
      <w:tr w:rsidR="00744D4A" w:rsidTr="008B4A29">
        <w:trPr>
          <w:trHeight w:val="235"/>
        </w:trPr>
        <w:tc>
          <w:tcPr>
            <w:tcW w:w="14390" w:type="dxa"/>
            <w:gridSpan w:val="3"/>
            <w:vAlign w:val="center"/>
          </w:tcPr>
          <w:p w:rsidR="00744D4A" w:rsidRPr="004E3685" w:rsidRDefault="00744D4A" w:rsidP="003A168E">
            <w:pPr>
              <w:rPr>
                <w:sz w:val="20"/>
                <w:szCs w:val="20"/>
              </w:rPr>
            </w:pPr>
            <w:r w:rsidRPr="004E3685">
              <w:rPr>
                <w:b/>
                <w:sz w:val="20"/>
                <w:szCs w:val="20"/>
              </w:rPr>
              <w:t xml:space="preserve">Owners: </w:t>
            </w:r>
            <w:r w:rsidRPr="00482E6A">
              <w:rPr>
                <w:b/>
                <w:color w:val="FF0000"/>
                <w:sz w:val="20"/>
                <w:szCs w:val="20"/>
              </w:rPr>
              <w:t xml:space="preserve"> </w:t>
            </w:r>
            <w:r w:rsidR="00BE044C" w:rsidRPr="00482E6A">
              <w:rPr>
                <w:b/>
                <w:color w:val="FF0000"/>
                <w:sz w:val="20"/>
                <w:szCs w:val="20"/>
              </w:rPr>
              <w:t>Library Services, Learn</w:t>
            </w:r>
            <w:r w:rsidR="003A168E">
              <w:rPr>
                <w:b/>
                <w:color w:val="FF0000"/>
                <w:sz w:val="20"/>
                <w:szCs w:val="20"/>
              </w:rPr>
              <w:t>ing Center</w:t>
            </w:r>
            <w:r w:rsidR="00BE044C" w:rsidRPr="00482E6A">
              <w:rPr>
                <w:b/>
                <w:color w:val="FF0000"/>
                <w:sz w:val="20"/>
                <w:szCs w:val="20"/>
              </w:rPr>
              <w:t>, Vice President for Student Learning</w:t>
            </w:r>
            <w:r w:rsidR="003A168E">
              <w:rPr>
                <w:b/>
                <w:color w:val="FF0000"/>
                <w:sz w:val="20"/>
                <w:szCs w:val="20"/>
              </w:rPr>
              <w:t xml:space="preserve">, </w:t>
            </w:r>
            <w:r w:rsidR="00BE044C">
              <w:rPr>
                <w:b/>
                <w:sz w:val="20"/>
                <w:szCs w:val="20"/>
              </w:rPr>
              <w:t>Deans</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Indicator:  </w:t>
            </w:r>
            <w:r w:rsidR="00BE044C">
              <w:rPr>
                <w:b/>
                <w:sz w:val="20"/>
                <w:szCs w:val="20"/>
              </w:rPr>
              <w:t>New and/or enhanced resources and services</w:t>
            </w:r>
            <w:r w:rsidR="005F26FE">
              <w:rPr>
                <w:b/>
                <w:sz w:val="20"/>
                <w:szCs w:val="20"/>
              </w:rPr>
              <w:t>; increased utilization of Library and Learning Center (faculty and students)</w:t>
            </w:r>
            <w:r w:rsidR="002C1F90">
              <w:rPr>
                <w:b/>
                <w:sz w:val="20"/>
                <w:szCs w:val="20"/>
              </w:rPr>
              <w:t>; user satisfaction per fee</w:t>
            </w:r>
            <w:r w:rsidR="003A168E">
              <w:rPr>
                <w:b/>
                <w:sz w:val="20"/>
                <w:szCs w:val="20"/>
              </w:rPr>
              <w:t>d</w:t>
            </w:r>
            <w:r w:rsidR="002C1F90">
              <w:rPr>
                <w:b/>
                <w:sz w:val="20"/>
                <w:szCs w:val="20"/>
              </w:rPr>
              <w:t>back</w:t>
            </w:r>
            <w:r w:rsidR="003A168E">
              <w:rPr>
                <w:b/>
                <w:sz w:val="20"/>
                <w:szCs w:val="20"/>
              </w:rPr>
              <w:t>, including CCSSE/SENSE</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Baseline:  </w:t>
            </w:r>
            <w:r w:rsidR="00C62709">
              <w:rPr>
                <w:b/>
                <w:sz w:val="20"/>
                <w:szCs w:val="20"/>
              </w:rPr>
              <w:t>Mobile learning initiative in place and embraced by faculty; library research guides in place in multiple disciplines; embedded librarians in key courses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Year</w:t>
            </w:r>
          </w:p>
        </w:tc>
        <w:tc>
          <w:tcPr>
            <w:tcW w:w="4758" w:type="dxa"/>
            <w:vAlign w:val="center"/>
          </w:tcPr>
          <w:p w:rsidR="00744D4A" w:rsidRPr="004E3685" w:rsidRDefault="00744D4A" w:rsidP="00102F12">
            <w:pPr>
              <w:jc w:val="center"/>
              <w:rPr>
                <w:b/>
              </w:rPr>
            </w:pPr>
            <w:r w:rsidRPr="004E3685">
              <w:rPr>
                <w:b/>
              </w:rPr>
              <w:t>Benchmark</w:t>
            </w:r>
          </w:p>
        </w:tc>
        <w:tc>
          <w:tcPr>
            <w:tcW w:w="8176" w:type="dxa"/>
            <w:vAlign w:val="center"/>
          </w:tcPr>
          <w:p w:rsidR="00744D4A" w:rsidRPr="004E3685" w:rsidRDefault="00744D4A" w:rsidP="00102F12">
            <w:pPr>
              <w:jc w:val="center"/>
              <w:rPr>
                <w:b/>
              </w:rPr>
            </w:pPr>
            <w:r w:rsidRPr="004E3685">
              <w:rPr>
                <w:b/>
              </w:rPr>
              <w:t>Progress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2015</w:t>
            </w:r>
            <w:r w:rsidR="00F22B41">
              <w:rPr>
                <w:b/>
              </w:rPr>
              <w:t>/16</w:t>
            </w:r>
          </w:p>
        </w:tc>
        <w:tc>
          <w:tcPr>
            <w:tcW w:w="4758" w:type="dxa"/>
            <w:vAlign w:val="center"/>
          </w:tcPr>
          <w:p w:rsidR="00744D4A" w:rsidRPr="004E3685" w:rsidRDefault="00317B9E" w:rsidP="00317B9E">
            <w:pPr>
              <w:rPr>
                <w:sz w:val="20"/>
                <w:szCs w:val="20"/>
              </w:rPr>
            </w:pPr>
            <w:r>
              <w:rPr>
                <w:sz w:val="20"/>
                <w:szCs w:val="20"/>
              </w:rPr>
              <w:t>Redesign Library online services portal; develop new Learning Center webpage; integrate accessibility guidelines</w:t>
            </w:r>
          </w:p>
        </w:tc>
        <w:tc>
          <w:tcPr>
            <w:tcW w:w="8176" w:type="dxa"/>
            <w:vAlign w:val="center"/>
          </w:tcPr>
          <w:p w:rsidR="00744D4A" w:rsidRPr="004E3685" w:rsidRDefault="00744D4A" w:rsidP="00102F12">
            <w:pPr>
              <w:rPr>
                <w:sz w:val="20"/>
                <w:szCs w:val="20"/>
              </w:rPr>
            </w:pPr>
          </w:p>
        </w:tc>
      </w:tr>
      <w:tr w:rsidR="002C1F90" w:rsidRPr="006B1359" w:rsidTr="008B4A29">
        <w:trPr>
          <w:trHeight w:val="246"/>
        </w:trPr>
        <w:tc>
          <w:tcPr>
            <w:tcW w:w="1456" w:type="dxa"/>
            <w:vAlign w:val="center"/>
          </w:tcPr>
          <w:p w:rsidR="002C1F90" w:rsidRPr="004E3685" w:rsidRDefault="002C1F90" w:rsidP="00102F12">
            <w:pPr>
              <w:rPr>
                <w:b/>
              </w:rPr>
            </w:pPr>
            <w:r>
              <w:rPr>
                <w:b/>
              </w:rPr>
              <w:t>2024/25 Target</w:t>
            </w:r>
          </w:p>
        </w:tc>
        <w:tc>
          <w:tcPr>
            <w:tcW w:w="4758" w:type="dxa"/>
            <w:vAlign w:val="center"/>
          </w:tcPr>
          <w:p w:rsidR="002C1F90" w:rsidRDefault="002C1F90" w:rsidP="00317B9E">
            <w:pPr>
              <w:rPr>
                <w:sz w:val="20"/>
                <w:szCs w:val="20"/>
              </w:rPr>
            </w:pPr>
            <w:r>
              <w:rPr>
                <w:sz w:val="20"/>
                <w:szCs w:val="20"/>
              </w:rPr>
              <w:t>Incremental increases in faculty and student utilization of services; user satisfaction confirmed per feedback</w:t>
            </w:r>
          </w:p>
        </w:tc>
        <w:tc>
          <w:tcPr>
            <w:tcW w:w="8176" w:type="dxa"/>
            <w:vAlign w:val="center"/>
          </w:tcPr>
          <w:p w:rsidR="002C1F90" w:rsidRPr="004E3685" w:rsidRDefault="002C1F90" w:rsidP="00102F12">
            <w:pPr>
              <w:rPr>
                <w:sz w:val="20"/>
                <w:szCs w:val="20"/>
              </w:rPr>
            </w:pPr>
          </w:p>
        </w:tc>
      </w:tr>
    </w:tbl>
    <w:p w:rsidR="00744D4A" w:rsidRDefault="00744D4A" w:rsidP="00744D4A">
      <w:pPr>
        <w:rPr>
          <w:b/>
        </w:rPr>
      </w:pPr>
    </w:p>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#2.3</w:t>
            </w:r>
          </w:p>
          <w:p w:rsidR="00562ACD" w:rsidRPr="006B1359" w:rsidRDefault="00562ACD" w:rsidP="00A5492A">
            <w:r>
              <w:t>RSCC will enhance student learning support services and curricular and co-curricular learning opportunities to increase student engagement and success.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2.3.2</w:t>
            </w:r>
            <w:r w:rsidRPr="004E3685">
              <w:rPr>
                <w:b/>
                <w:i/>
              </w:rPr>
              <w:t xml:space="preserve">:  </w:t>
            </w:r>
            <w:r w:rsidR="005F26FE">
              <w:rPr>
                <w:b/>
                <w:i/>
              </w:rPr>
              <w:t>Develop and implement strategies to increase student success in top critical courses</w:t>
            </w:r>
            <w:r w:rsidR="005132DF">
              <w:rPr>
                <w:b/>
                <w:i/>
              </w:rPr>
              <w:t>.</w:t>
            </w:r>
          </w:p>
        </w:tc>
      </w:tr>
      <w:tr w:rsidR="00562ACD" w:rsidTr="008B4A29">
        <w:trPr>
          <w:trHeight w:val="235"/>
        </w:trPr>
        <w:tc>
          <w:tcPr>
            <w:tcW w:w="14390" w:type="dxa"/>
            <w:gridSpan w:val="3"/>
            <w:vAlign w:val="center"/>
          </w:tcPr>
          <w:p w:rsidR="00562ACD" w:rsidRPr="004E3685" w:rsidRDefault="00562ACD" w:rsidP="005F26FE">
            <w:pPr>
              <w:rPr>
                <w:sz w:val="20"/>
                <w:szCs w:val="20"/>
              </w:rPr>
            </w:pPr>
            <w:r w:rsidRPr="004E3685">
              <w:rPr>
                <w:b/>
                <w:sz w:val="20"/>
                <w:szCs w:val="20"/>
              </w:rPr>
              <w:t xml:space="preserve">Owners:  </w:t>
            </w:r>
            <w:r w:rsidR="005F26FE" w:rsidRPr="00482E6A">
              <w:rPr>
                <w:b/>
                <w:color w:val="FF0000"/>
                <w:sz w:val="20"/>
                <w:szCs w:val="20"/>
              </w:rPr>
              <w:t>Vice President for Student Learning,</w:t>
            </w:r>
            <w:r w:rsidR="005F26FE">
              <w:rPr>
                <w:b/>
                <w:sz w:val="20"/>
                <w:szCs w:val="20"/>
              </w:rPr>
              <w:t xml:space="preserve"> Deans, CTAT</w:t>
            </w:r>
            <w:r w:rsidR="00EA2E97">
              <w:rPr>
                <w:b/>
                <w:sz w:val="20"/>
                <w:szCs w:val="20"/>
              </w:rPr>
              <w:t>, Learning Center, Library</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EA2E97">
              <w:rPr>
                <w:b/>
                <w:sz w:val="20"/>
                <w:szCs w:val="20"/>
              </w:rPr>
              <w:t>Decrease in number of courses that fall below TBR established threshold for percentage achieving success (A, B, C grades)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D229F7">
              <w:rPr>
                <w:b/>
                <w:sz w:val="20"/>
                <w:szCs w:val="20"/>
              </w:rPr>
              <w:t>30% of Top 20 enrollment courses currently have average success rate (A,B,C grades) under 70%</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D229F7" w:rsidP="00A5492A">
            <w:pPr>
              <w:rPr>
                <w:sz w:val="20"/>
                <w:szCs w:val="20"/>
              </w:rPr>
            </w:pPr>
            <w:r>
              <w:rPr>
                <w:sz w:val="20"/>
                <w:szCs w:val="20"/>
              </w:rPr>
              <w:t>TBD: TBR faculty groups convening to establish thresholds</w:t>
            </w:r>
          </w:p>
        </w:tc>
        <w:tc>
          <w:tcPr>
            <w:tcW w:w="8176" w:type="dxa"/>
            <w:vAlign w:val="center"/>
          </w:tcPr>
          <w:p w:rsidR="00562ACD" w:rsidRPr="004E3685" w:rsidRDefault="00562ACD" w:rsidP="00A5492A">
            <w:pPr>
              <w:rPr>
                <w:sz w:val="20"/>
                <w:szCs w:val="20"/>
              </w:rPr>
            </w:pPr>
          </w:p>
        </w:tc>
      </w:tr>
      <w:tr w:rsidR="00927B3A" w:rsidRPr="006B1359" w:rsidTr="008B4A29">
        <w:trPr>
          <w:trHeight w:val="246"/>
        </w:trPr>
        <w:tc>
          <w:tcPr>
            <w:tcW w:w="1456" w:type="dxa"/>
            <w:vAlign w:val="center"/>
          </w:tcPr>
          <w:p w:rsidR="00927B3A" w:rsidRPr="004E3685" w:rsidRDefault="00927B3A" w:rsidP="00A5492A">
            <w:pPr>
              <w:rPr>
                <w:b/>
              </w:rPr>
            </w:pPr>
            <w:r>
              <w:rPr>
                <w:b/>
              </w:rPr>
              <w:t>2024/25 Target</w:t>
            </w:r>
          </w:p>
        </w:tc>
        <w:tc>
          <w:tcPr>
            <w:tcW w:w="4758" w:type="dxa"/>
            <w:vAlign w:val="center"/>
          </w:tcPr>
          <w:p w:rsidR="00927B3A" w:rsidRDefault="00927B3A" w:rsidP="00A5492A">
            <w:pPr>
              <w:rPr>
                <w:sz w:val="20"/>
                <w:szCs w:val="20"/>
              </w:rPr>
            </w:pPr>
            <w:r>
              <w:rPr>
                <w:sz w:val="20"/>
                <w:szCs w:val="20"/>
              </w:rPr>
              <w:t xml:space="preserve"> Meet threshold established by TBR</w:t>
            </w:r>
          </w:p>
        </w:tc>
        <w:tc>
          <w:tcPr>
            <w:tcW w:w="8176" w:type="dxa"/>
            <w:vAlign w:val="center"/>
          </w:tcPr>
          <w:p w:rsidR="00927B3A" w:rsidRPr="004E3685" w:rsidRDefault="00927B3A" w:rsidP="00A5492A">
            <w:pPr>
              <w:rPr>
                <w:sz w:val="20"/>
                <w:szCs w:val="20"/>
              </w:rPr>
            </w:pPr>
          </w:p>
        </w:tc>
      </w:tr>
    </w:tbl>
    <w:p w:rsidR="00562ACD" w:rsidRDefault="00562ACD" w:rsidP="00744D4A">
      <w:pPr>
        <w:rPr>
          <w:b/>
        </w:rPr>
      </w:pPr>
    </w:p>
    <w:p w:rsidR="005132DF" w:rsidRDefault="005132DF" w:rsidP="00744D4A">
      <w:pPr>
        <w:rPr>
          <w:b/>
        </w:rPr>
      </w:pPr>
    </w:p>
    <w:p w:rsidR="00AE429F" w:rsidRDefault="00AE429F" w:rsidP="00744D4A">
      <w:pPr>
        <w:rPr>
          <w:b/>
        </w:rPr>
      </w:pPr>
    </w:p>
    <w:tbl>
      <w:tblPr>
        <w:tblStyle w:val="TableGrid"/>
        <w:tblW w:w="0" w:type="auto"/>
        <w:tblLook w:val="04A0" w:firstRow="1" w:lastRow="0" w:firstColumn="1" w:lastColumn="0" w:noHBand="0" w:noVBand="1"/>
      </w:tblPr>
      <w:tblGrid>
        <w:gridCol w:w="1456"/>
        <w:gridCol w:w="4758"/>
        <w:gridCol w:w="8176"/>
      </w:tblGrid>
      <w:tr w:rsidR="005132DF" w:rsidRPr="006B1359" w:rsidTr="005132DF">
        <w:trPr>
          <w:trHeight w:val="492"/>
        </w:trPr>
        <w:tc>
          <w:tcPr>
            <w:tcW w:w="14390" w:type="dxa"/>
            <w:gridSpan w:val="3"/>
            <w:shd w:val="pct10" w:color="auto" w:fill="auto"/>
            <w:vAlign w:val="center"/>
          </w:tcPr>
          <w:p w:rsidR="005132DF" w:rsidRDefault="005132DF" w:rsidP="005132DF">
            <w:pPr>
              <w:rPr>
                <w:b/>
                <w:sz w:val="24"/>
                <w:szCs w:val="24"/>
              </w:rPr>
            </w:pPr>
            <w:r>
              <w:rPr>
                <w:b/>
                <w:sz w:val="24"/>
                <w:szCs w:val="24"/>
              </w:rPr>
              <w:t>Student Success Objective #2.3</w:t>
            </w:r>
          </w:p>
          <w:p w:rsidR="005132DF" w:rsidRPr="006B1359" w:rsidRDefault="005132DF" w:rsidP="005132DF">
            <w:r>
              <w:t>RSCC will enhance student learning support services and curricular and co-curricular learning opportunities to increase student engagement and success.</w:t>
            </w:r>
          </w:p>
        </w:tc>
      </w:tr>
      <w:tr w:rsidR="005132DF" w:rsidRPr="004E3685" w:rsidTr="005132DF">
        <w:trPr>
          <w:trHeight w:val="246"/>
        </w:trPr>
        <w:tc>
          <w:tcPr>
            <w:tcW w:w="14390" w:type="dxa"/>
            <w:gridSpan w:val="3"/>
            <w:vAlign w:val="center"/>
          </w:tcPr>
          <w:p w:rsidR="005132DF" w:rsidRPr="004E3685" w:rsidRDefault="005132DF" w:rsidP="005132DF">
            <w:pPr>
              <w:rPr>
                <w:i/>
              </w:rPr>
            </w:pPr>
            <w:r w:rsidRPr="004E3685">
              <w:rPr>
                <w:b/>
                <w:i/>
              </w:rPr>
              <w:t>Strategy 2.3.</w:t>
            </w:r>
            <w:r>
              <w:rPr>
                <w:b/>
                <w:i/>
              </w:rPr>
              <w:t>3</w:t>
            </w:r>
            <w:r w:rsidRPr="004E3685">
              <w:rPr>
                <w:b/>
                <w:i/>
              </w:rPr>
              <w:t xml:space="preserve">:  </w:t>
            </w:r>
            <w:r>
              <w:rPr>
                <w:b/>
                <w:i/>
              </w:rPr>
              <w:t>Develop and implement strategies to strengthen the culture of innovation to enhance learning and engagement.</w:t>
            </w:r>
          </w:p>
        </w:tc>
      </w:tr>
      <w:tr w:rsidR="005132DF" w:rsidRPr="004E3685" w:rsidTr="005132DF">
        <w:trPr>
          <w:trHeight w:val="235"/>
        </w:trPr>
        <w:tc>
          <w:tcPr>
            <w:tcW w:w="14390" w:type="dxa"/>
            <w:gridSpan w:val="3"/>
            <w:vAlign w:val="center"/>
          </w:tcPr>
          <w:p w:rsidR="005132DF" w:rsidRPr="004E3685" w:rsidRDefault="005132DF" w:rsidP="003A168E">
            <w:pPr>
              <w:rPr>
                <w:sz w:val="20"/>
                <w:szCs w:val="20"/>
              </w:rPr>
            </w:pPr>
            <w:r w:rsidRPr="004E3685">
              <w:rPr>
                <w:b/>
                <w:sz w:val="20"/>
                <w:szCs w:val="20"/>
              </w:rPr>
              <w:t xml:space="preserve">Owners:  </w:t>
            </w:r>
            <w:r w:rsidR="00AE429F">
              <w:rPr>
                <w:b/>
                <w:color w:val="FF0000"/>
                <w:sz w:val="20"/>
                <w:szCs w:val="20"/>
              </w:rPr>
              <w:t>Vice President for</w:t>
            </w:r>
            <w:r w:rsidR="00AE429F" w:rsidRPr="00A1648C">
              <w:rPr>
                <w:b/>
                <w:color w:val="FF0000"/>
                <w:sz w:val="20"/>
                <w:szCs w:val="20"/>
              </w:rPr>
              <w:t xml:space="preserve"> </w:t>
            </w:r>
            <w:r w:rsidR="003A168E">
              <w:rPr>
                <w:b/>
                <w:color w:val="FF0000"/>
                <w:sz w:val="20"/>
                <w:szCs w:val="20"/>
              </w:rPr>
              <w:t xml:space="preserve">Enrollment, Student Services and </w:t>
            </w:r>
            <w:r w:rsidRPr="005132DF">
              <w:rPr>
                <w:b/>
                <w:color w:val="FF0000"/>
                <w:sz w:val="20"/>
                <w:szCs w:val="20"/>
              </w:rPr>
              <w:t>Innovation</w:t>
            </w:r>
            <w:r w:rsidR="003A168E">
              <w:rPr>
                <w:b/>
                <w:color w:val="FF0000"/>
                <w:sz w:val="20"/>
                <w:szCs w:val="20"/>
              </w:rPr>
              <w:t xml:space="preserve"> and Innovation</w:t>
            </w:r>
            <w:r w:rsidRPr="005132DF">
              <w:rPr>
                <w:b/>
                <w:color w:val="FF0000"/>
                <w:sz w:val="20"/>
                <w:szCs w:val="20"/>
              </w:rPr>
              <w:t xml:space="preserve"> Teams, Vice President f</w:t>
            </w:r>
            <w:r w:rsidR="003A168E">
              <w:rPr>
                <w:b/>
                <w:color w:val="FF0000"/>
                <w:sz w:val="20"/>
                <w:szCs w:val="20"/>
              </w:rPr>
              <w:t>or Student Learning</w:t>
            </w:r>
            <w:r w:rsidRPr="005132DF">
              <w:rPr>
                <w:b/>
                <w:color w:val="FF0000"/>
                <w:sz w:val="20"/>
                <w:szCs w:val="20"/>
              </w:rPr>
              <w:t>,</w:t>
            </w:r>
            <w:r>
              <w:rPr>
                <w:b/>
                <w:sz w:val="20"/>
                <w:szCs w:val="20"/>
              </w:rPr>
              <w:t xml:space="preserve"> Deans, CTAT, Information Technology</w:t>
            </w:r>
          </w:p>
        </w:tc>
      </w:tr>
      <w:tr w:rsidR="005132DF" w:rsidRPr="004E3685" w:rsidTr="005132DF">
        <w:trPr>
          <w:trHeight w:val="246"/>
        </w:trPr>
        <w:tc>
          <w:tcPr>
            <w:tcW w:w="14390" w:type="dxa"/>
            <w:gridSpan w:val="3"/>
            <w:vAlign w:val="center"/>
          </w:tcPr>
          <w:p w:rsidR="005132DF" w:rsidRPr="004E3685" w:rsidRDefault="005132DF" w:rsidP="005132DF">
            <w:pPr>
              <w:rPr>
                <w:sz w:val="20"/>
                <w:szCs w:val="20"/>
              </w:rPr>
            </w:pPr>
            <w:r w:rsidRPr="004E3685">
              <w:rPr>
                <w:b/>
                <w:sz w:val="20"/>
                <w:szCs w:val="20"/>
              </w:rPr>
              <w:t xml:space="preserve">Indicator:  </w:t>
            </w:r>
            <w:r>
              <w:rPr>
                <w:b/>
                <w:sz w:val="20"/>
                <w:szCs w:val="20"/>
              </w:rPr>
              <w:t>Increase in student performance and persistence in distance learning courses; new and improved options</w:t>
            </w:r>
            <w:r w:rsidR="000D4917">
              <w:rPr>
                <w:b/>
                <w:sz w:val="20"/>
                <w:szCs w:val="20"/>
              </w:rPr>
              <w:t xml:space="preserve"> for distance learning delivery adopted; </w:t>
            </w:r>
            <w:r w:rsidR="002E4BE7">
              <w:rPr>
                <w:b/>
                <w:sz w:val="20"/>
                <w:szCs w:val="20"/>
              </w:rPr>
              <w:t>innovation plan developed for long-range planning</w:t>
            </w:r>
          </w:p>
        </w:tc>
      </w:tr>
      <w:tr w:rsidR="005132DF" w:rsidRPr="004E3685" w:rsidTr="005132DF">
        <w:trPr>
          <w:trHeight w:val="246"/>
        </w:trPr>
        <w:tc>
          <w:tcPr>
            <w:tcW w:w="14390" w:type="dxa"/>
            <w:gridSpan w:val="3"/>
            <w:vAlign w:val="center"/>
          </w:tcPr>
          <w:p w:rsidR="005132DF" w:rsidRPr="004E3685" w:rsidRDefault="005132DF" w:rsidP="005132DF">
            <w:pPr>
              <w:rPr>
                <w:sz w:val="20"/>
                <w:szCs w:val="20"/>
              </w:rPr>
            </w:pPr>
            <w:r w:rsidRPr="004E3685">
              <w:rPr>
                <w:b/>
                <w:sz w:val="20"/>
                <w:szCs w:val="20"/>
              </w:rPr>
              <w:t xml:space="preserve">Baseline:  </w:t>
            </w:r>
            <w:r>
              <w:rPr>
                <w:b/>
                <w:sz w:val="20"/>
                <w:szCs w:val="20"/>
              </w:rPr>
              <w:t>Innovation identified as institutional priority; added to mission statement; President asked Assistant VP Stringer to establish teams to develop and implement strategies</w:t>
            </w:r>
          </w:p>
        </w:tc>
      </w:tr>
      <w:tr w:rsidR="005132DF" w:rsidRPr="004E3685" w:rsidTr="005132DF">
        <w:trPr>
          <w:trHeight w:val="246"/>
        </w:trPr>
        <w:tc>
          <w:tcPr>
            <w:tcW w:w="1456" w:type="dxa"/>
            <w:vAlign w:val="center"/>
          </w:tcPr>
          <w:p w:rsidR="005132DF" w:rsidRPr="004E3685" w:rsidRDefault="005132DF" w:rsidP="005132DF">
            <w:pPr>
              <w:rPr>
                <w:b/>
              </w:rPr>
            </w:pPr>
            <w:r w:rsidRPr="004E3685">
              <w:rPr>
                <w:b/>
              </w:rPr>
              <w:t>Year</w:t>
            </w:r>
          </w:p>
        </w:tc>
        <w:tc>
          <w:tcPr>
            <w:tcW w:w="4758" w:type="dxa"/>
            <w:vAlign w:val="center"/>
          </w:tcPr>
          <w:p w:rsidR="005132DF" w:rsidRPr="004E3685" w:rsidRDefault="005132DF" w:rsidP="005132DF">
            <w:pPr>
              <w:jc w:val="center"/>
              <w:rPr>
                <w:b/>
              </w:rPr>
            </w:pPr>
            <w:r w:rsidRPr="004E3685">
              <w:rPr>
                <w:b/>
              </w:rPr>
              <w:t>Benchmark</w:t>
            </w:r>
          </w:p>
        </w:tc>
        <w:tc>
          <w:tcPr>
            <w:tcW w:w="8176" w:type="dxa"/>
            <w:vAlign w:val="center"/>
          </w:tcPr>
          <w:p w:rsidR="005132DF" w:rsidRPr="004E3685" w:rsidRDefault="005132DF" w:rsidP="005132DF">
            <w:pPr>
              <w:jc w:val="center"/>
              <w:rPr>
                <w:b/>
              </w:rPr>
            </w:pPr>
            <w:r w:rsidRPr="004E3685">
              <w:rPr>
                <w:b/>
              </w:rPr>
              <w:t>Progress</w:t>
            </w:r>
          </w:p>
        </w:tc>
      </w:tr>
      <w:tr w:rsidR="005132DF" w:rsidRPr="004E3685" w:rsidTr="005132DF">
        <w:trPr>
          <w:trHeight w:val="246"/>
        </w:trPr>
        <w:tc>
          <w:tcPr>
            <w:tcW w:w="1456" w:type="dxa"/>
            <w:vAlign w:val="center"/>
          </w:tcPr>
          <w:p w:rsidR="005132DF" w:rsidRPr="004E3685" w:rsidRDefault="005132DF" w:rsidP="005132DF">
            <w:pPr>
              <w:rPr>
                <w:b/>
              </w:rPr>
            </w:pPr>
            <w:r w:rsidRPr="004E3685">
              <w:rPr>
                <w:b/>
              </w:rPr>
              <w:t>2015</w:t>
            </w:r>
            <w:r>
              <w:rPr>
                <w:b/>
              </w:rPr>
              <w:t>/16</w:t>
            </w:r>
          </w:p>
        </w:tc>
        <w:tc>
          <w:tcPr>
            <w:tcW w:w="4758" w:type="dxa"/>
            <w:vAlign w:val="center"/>
          </w:tcPr>
          <w:p w:rsidR="005132DF" w:rsidRPr="004E3685" w:rsidRDefault="005132DF" w:rsidP="005132DF">
            <w:pPr>
              <w:rPr>
                <w:sz w:val="20"/>
                <w:szCs w:val="20"/>
              </w:rPr>
            </w:pPr>
            <w:r>
              <w:rPr>
                <w:sz w:val="20"/>
                <w:szCs w:val="20"/>
              </w:rPr>
              <w:t>Innovation teams identified; initial work to begin with revitalizing distance learning delivery options.</w:t>
            </w:r>
          </w:p>
        </w:tc>
        <w:tc>
          <w:tcPr>
            <w:tcW w:w="8176" w:type="dxa"/>
            <w:vAlign w:val="center"/>
          </w:tcPr>
          <w:p w:rsidR="005132DF" w:rsidRPr="004E3685" w:rsidRDefault="005132DF" w:rsidP="005132DF">
            <w:pPr>
              <w:rPr>
                <w:sz w:val="20"/>
                <w:szCs w:val="20"/>
              </w:rPr>
            </w:pPr>
          </w:p>
        </w:tc>
      </w:tr>
      <w:tr w:rsidR="005132DF" w:rsidRPr="004E3685" w:rsidTr="005132DF">
        <w:trPr>
          <w:trHeight w:val="246"/>
        </w:trPr>
        <w:tc>
          <w:tcPr>
            <w:tcW w:w="1456" w:type="dxa"/>
            <w:vAlign w:val="center"/>
          </w:tcPr>
          <w:p w:rsidR="005132DF" w:rsidRPr="004E3685" w:rsidRDefault="005132DF" w:rsidP="005132DF">
            <w:pPr>
              <w:rPr>
                <w:b/>
              </w:rPr>
            </w:pPr>
            <w:r>
              <w:rPr>
                <w:b/>
              </w:rPr>
              <w:t>2024/25 Target</w:t>
            </w:r>
          </w:p>
        </w:tc>
        <w:tc>
          <w:tcPr>
            <w:tcW w:w="4758" w:type="dxa"/>
            <w:vAlign w:val="center"/>
          </w:tcPr>
          <w:p w:rsidR="005132DF" w:rsidRDefault="005132DF" w:rsidP="005132DF">
            <w:pPr>
              <w:rPr>
                <w:sz w:val="20"/>
                <w:szCs w:val="20"/>
              </w:rPr>
            </w:pPr>
            <w:r>
              <w:rPr>
                <w:sz w:val="20"/>
                <w:szCs w:val="20"/>
              </w:rPr>
              <w:t xml:space="preserve"> </w:t>
            </w:r>
            <w:r w:rsidR="000D4917">
              <w:rPr>
                <w:sz w:val="20"/>
                <w:szCs w:val="20"/>
              </w:rPr>
              <w:t>Incremental progress to implement innovation strategies identified through consensus of all stakeholders as most critical to student engagement and success.</w:t>
            </w:r>
          </w:p>
        </w:tc>
        <w:tc>
          <w:tcPr>
            <w:tcW w:w="8176" w:type="dxa"/>
            <w:vAlign w:val="center"/>
          </w:tcPr>
          <w:p w:rsidR="005132DF" w:rsidRPr="004E3685" w:rsidRDefault="005132DF" w:rsidP="005132DF">
            <w:pPr>
              <w:rPr>
                <w:sz w:val="20"/>
                <w:szCs w:val="20"/>
              </w:rPr>
            </w:pPr>
          </w:p>
        </w:tc>
      </w:tr>
    </w:tbl>
    <w:p w:rsidR="005132DF" w:rsidRDefault="005132DF" w:rsidP="00744D4A">
      <w:pPr>
        <w:rPr>
          <w:b/>
        </w:rPr>
      </w:pPr>
    </w:p>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#2.4</w:t>
            </w:r>
          </w:p>
          <w:p w:rsidR="00744D4A" w:rsidRPr="006B1359" w:rsidRDefault="00EA2795" w:rsidP="00102F12">
            <w:r>
              <w:t>RSCC will build strategic pathways into Roane State programs and into articulated programs at other higher education institutions</w:t>
            </w:r>
            <w:r w:rsidR="00072807">
              <w:t xml:space="preserve"> and facilitate the reverse transfer process for transferring students</w:t>
            </w:r>
            <w:r>
              <w:t>.</w:t>
            </w:r>
          </w:p>
        </w:tc>
      </w:tr>
      <w:tr w:rsidR="00744D4A" w:rsidTr="008B4A29">
        <w:trPr>
          <w:trHeight w:val="246"/>
        </w:trPr>
        <w:tc>
          <w:tcPr>
            <w:tcW w:w="14390" w:type="dxa"/>
            <w:gridSpan w:val="3"/>
            <w:vAlign w:val="center"/>
          </w:tcPr>
          <w:p w:rsidR="00744D4A" w:rsidRPr="004E3685" w:rsidRDefault="00744D4A" w:rsidP="00102F12">
            <w:pPr>
              <w:rPr>
                <w:i/>
              </w:rPr>
            </w:pPr>
            <w:r w:rsidRPr="004E3685">
              <w:rPr>
                <w:b/>
                <w:i/>
              </w:rPr>
              <w:t>Strategy</w:t>
            </w:r>
            <w:r w:rsidR="00A5492A" w:rsidRPr="004E3685">
              <w:rPr>
                <w:b/>
                <w:i/>
              </w:rPr>
              <w:t xml:space="preserve"> 2.4.1</w:t>
            </w:r>
            <w:r w:rsidRPr="004E3685">
              <w:rPr>
                <w:b/>
                <w:i/>
              </w:rPr>
              <w:t xml:space="preserve">:  </w:t>
            </w:r>
            <w:r w:rsidR="00671506">
              <w:rPr>
                <w:b/>
                <w:i/>
              </w:rPr>
              <w:t>Develop dual enrollment plans with participating high schools to provide the most appropriate curriculum options for students.</w:t>
            </w:r>
          </w:p>
        </w:tc>
      </w:tr>
      <w:tr w:rsidR="00744D4A" w:rsidTr="008B4A29">
        <w:trPr>
          <w:trHeight w:val="235"/>
        </w:trPr>
        <w:tc>
          <w:tcPr>
            <w:tcW w:w="14390" w:type="dxa"/>
            <w:gridSpan w:val="3"/>
            <w:vAlign w:val="center"/>
          </w:tcPr>
          <w:p w:rsidR="00744D4A" w:rsidRPr="004E3685" w:rsidRDefault="00744D4A" w:rsidP="003A168E">
            <w:pPr>
              <w:rPr>
                <w:sz w:val="20"/>
                <w:szCs w:val="20"/>
              </w:rPr>
            </w:pPr>
            <w:r w:rsidRPr="004E3685">
              <w:rPr>
                <w:b/>
                <w:sz w:val="20"/>
                <w:szCs w:val="20"/>
              </w:rPr>
              <w:t xml:space="preserve">Owners:  </w:t>
            </w:r>
            <w:r w:rsidR="00671506" w:rsidRPr="00482E6A">
              <w:rPr>
                <w:b/>
                <w:color w:val="FF0000"/>
                <w:sz w:val="20"/>
                <w:szCs w:val="20"/>
              </w:rPr>
              <w:t>Vice President for Student Learning</w:t>
            </w:r>
            <w:r w:rsidR="003A168E">
              <w:rPr>
                <w:b/>
                <w:color w:val="FF0000"/>
                <w:sz w:val="20"/>
                <w:szCs w:val="20"/>
              </w:rPr>
              <w:t xml:space="preserve">, </w:t>
            </w:r>
            <w:r w:rsidR="00671506" w:rsidRPr="00482E6A">
              <w:rPr>
                <w:b/>
                <w:color w:val="FF0000"/>
                <w:sz w:val="20"/>
                <w:szCs w:val="20"/>
              </w:rPr>
              <w:t>Director of Dual Studie</w:t>
            </w:r>
            <w:r w:rsidR="003A168E">
              <w:rPr>
                <w:b/>
                <w:color w:val="FF0000"/>
                <w:sz w:val="20"/>
                <w:szCs w:val="20"/>
              </w:rPr>
              <w:t>s</w:t>
            </w:r>
            <w:r w:rsidR="00671506">
              <w:rPr>
                <w:b/>
                <w:sz w:val="20"/>
                <w:szCs w:val="20"/>
              </w:rPr>
              <w:t xml:space="preserve">, Deans, </w:t>
            </w:r>
            <w:r w:rsidR="00482E6A">
              <w:rPr>
                <w:b/>
                <w:sz w:val="20"/>
                <w:szCs w:val="20"/>
              </w:rPr>
              <w:t xml:space="preserve">site directors, </w:t>
            </w:r>
            <w:r w:rsidR="00671506">
              <w:rPr>
                <w:b/>
                <w:sz w:val="20"/>
                <w:szCs w:val="20"/>
              </w:rPr>
              <w:t>SACSCOC Accreditation Liaison</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Indicator:  </w:t>
            </w:r>
            <w:r w:rsidR="00671506">
              <w:rPr>
                <w:b/>
                <w:sz w:val="20"/>
                <w:szCs w:val="20"/>
              </w:rPr>
              <w:t>Number of high schools with dual enrollment curriculum plan</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Baseline:  </w:t>
            </w:r>
            <w:r w:rsidR="00E3726B">
              <w:rPr>
                <w:b/>
                <w:sz w:val="20"/>
                <w:szCs w:val="20"/>
              </w:rPr>
              <w:t>18 high schools offering 25%-49% of a degree</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Year</w:t>
            </w:r>
          </w:p>
        </w:tc>
        <w:tc>
          <w:tcPr>
            <w:tcW w:w="4758" w:type="dxa"/>
            <w:vAlign w:val="center"/>
          </w:tcPr>
          <w:p w:rsidR="00744D4A" w:rsidRPr="004E3685" w:rsidRDefault="00744D4A" w:rsidP="00102F12">
            <w:pPr>
              <w:jc w:val="center"/>
              <w:rPr>
                <w:b/>
              </w:rPr>
            </w:pPr>
            <w:r w:rsidRPr="004E3685">
              <w:rPr>
                <w:b/>
              </w:rPr>
              <w:t>Benchmark</w:t>
            </w:r>
          </w:p>
        </w:tc>
        <w:tc>
          <w:tcPr>
            <w:tcW w:w="8176" w:type="dxa"/>
            <w:vAlign w:val="center"/>
          </w:tcPr>
          <w:p w:rsidR="00744D4A" w:rsidRPr="004E3685" w:rsidRDefault="00744D4A" w:rsidP="00102F12">
            <w:pPr>
              <w:jc w:val="center"/>
              <w:rPr>
                <w:b/>
              </w:rPr>
            </w:pPr>
            <w:r w:rsidRPr="004E3685">
              <w:rPr>
                <w:b/>
              </w:rPr>
              <w:t>Progress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2015</w:t>
            </w:r>
            <w:r w:rsidR="00F22B41">
              <w:rPr>
                <w:b/>
              </w:rPr>
              <w:t>/16</w:t>
            </w:r>
          </w:p>
        </w:tc>
        <w:tc>
          <w:tcPr>
            <w:tcW w:w="4758" w:type="dxa"/>
            <w:vAlign w:val="center"/>
          </w:tcPr>
          <w:p w:rsidR="00744D4A" w:rsidRPr="004E3685" w:rsidRDefault="00E3726B" w:rsidP="00102F12">
            <w:pPr>
              <w:rPr>
                <w:sz w:val="20"/>
                <w:szCs w:val="20"/>
              </w:rPr>
            </w:pPr>
            <w:r>
              <w:rPr>
                <w:sz w:val="20"/>
                <w:szCs w:val="20"/>
              </w:rPr>
              <w:t xml:space="preserve">Develop </w:t>
            </w:r>
            <w:r w:rsidR="00DF3386">
              <w:rPr>
                <w:sz w:val="20"/>
                <w:szCs w:val="20"/>
              </w:rPr>
              <w:t xml:space="preserve">special Gear Up </w:t>
            </w:r>
            <w:r>
              <w:rPr>
                <w:sz w:val="20"/>
                <w:szCs w:val="20"/>
              </w:rPr>
              <w:t>dual enrollment plan with Anderson County Schools</w:t>
            </w:r>
            <w:r w:rsidR="00DF3386">
              <w:rPr>
                <w:sz w:val="20"/>
                <w:szCs w:val="20"/>
              </w:rPr>
              <w:t>; work with</w:t>
            </w:r>
            <w:r>
              <w:rPr>
                <w:sz w:val="20"/>
                <w:szCs w:val="20"/>
              </w:rPr>
              <w:t xml:space="preserve"> </w:t>
            </w:r>
            <w:r w:rsidR="00DF3386">
              <w:rPr>
                <w:sz w:val="20"/>
                <w:szCs w:val="20"/>
              </w:rPr>
              <w:t>schools to stay at &lt;50% or develop long-term plan for 50%+ if not opting for Middle College</w:t>
            </w:r>
          </w:p>
        </w:tc>
        <w:tc>
          <w:tcPr>
            <w:tcW w:w="8176" w:type="dxa"/>
            <w:vAlign w:val="center"/>
          </w:tcPr>
          <w:p w:rsidR="00744D4A" w:rsidRPr="004E3685" w:rsidRDefault="00744D4A" w:rsidP="00102F12">
            <w:pPr>
              <w:rPr>
                <w:sz w:val="20"/>
                <w:szCs w:val="20"/>
              </w:rPr>
            </w:pPr>
          </w:p>
        </w:tc>
      </w:tr>
      <w:tr w:rsidR="00065402" w:rsidRPr="006B1359" w:rsidTr="008B4A29">
        <w:trPr>
          <w:trHeight w:val="246"/>
        </w:trPr>
        <w:tc>
          <w:tcPr>
            <w:tcW w:w="1456" w:type="dxa"/>
            <w:vAlign w:val="center"/>
          </w:tcPr>
          <w:p w:rsidR="00065402" w:rsidRPr="004E3685" w:rsidRDefault="00065402" w:rsidP="00102F12">
            <w:pPr>
              <w:rPr>
                <w:b/>
              </w:rPr>
            </w:pPr>
            <w:r>
              <w:rPr>
                <w:b/>
              </w:rPr>
              <w:t>2024/25 Target</w:t>
            </w:r>
          </w:p>
        </w:tc>
        <w:tc>
          <w:tcPr>
            <w:tcW w:w="4758" w:type="dxa"/>
            <w:vAlign w:val="center"/>
          </w:tcPr>
          <w:p w:rsidR="00065402" w:rsidRDefault="00065402" w:rsidP="00102F12">
            <w:pPr>
              <w:rPr>
                <w:sz w:val="20"/>
                <w:szCs w:val="20"/>
              </w:rPr>
            </w:pPr>
            <w:r>
              <w:rPr>
                <w:sz w:val="20"/>
                <w:szCs w:val="20"/>
              </w:rPr>
              <w:t xml:space="preserve">1320 dually enrolled students per TBR target; curriculum plans in place for all schools </w:t>
            </w:r>
          </w:p>
        </w:tc>
        <w:tc>
          <w:tcPr>
            <w:tcW w:w="8176" w:type="dxa"/>
            <w:vAlign w:val="center"/>
          </w:tcPr>
          <w:p w:rsidR="00065402" w:rsidRPr="004E3685" w:rsidRDefault="00065402" w:rsidP="00102F12">
            <w:pPr>
              <w:rPr>
                <w:sz w:val="20"/>
                <w:szCs w:val="20"/>
              </w:rPr>
            </w:pPr>
          </w:p>
        </w:tc>
      </w:tr>
    </w:tbl>
    <w:p w:rsidR="00781124" w:rsidRDefault="00781124" w:rsidP="00744D4A">
      <w:pPr>
        <w:rPr>
          <w:b/>
        </w:rPr>
      </w:pPr>
    </w:p>
    <w:p w:rsidR="00C4758C" w:rsidRDefault="00C4758C" w:rsidP="00744D4A">
      <w:pPr>
        <w:rPr>
          <w:b/>
        </w:rPr>
      </w:pPr>
    </w:p>
    <w:p w:rsidR="00AE429F" w:rsidRDefault="00AE429F"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#2.4</w:t>
            </w:r>
          </w:p>
          <w:p w:rsidR="00562ACD" w:rsidRPr="006B1359" w:rsidRDefault="007435C9" w:rsidP="00A5492A">
            <w:r>
              <w:t>RSCC will build strategic pathways into Roane State programs and into articulated programs at other higher education institutions and facilitate the reverse transfer process for transferring students.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2.4.2</w:t>
            </w:r>
            <w:r w:rsidRPr="004E3685">
              <w:rPr>
                <w:b/>
                <w:i/>
              </w:rPr>
              <w:t xml:space="preserve">:  </w:t>
            </w:r>
            <w:r w:rsidR="00671506">
              <w:rPr>
                <w:b/>
                <w:i/>
              </w:rPr>
              <w:t>Develop Middle College plans for schools/school systems ready to partner</w:t>
            </w:r>
          </w:p>
        </w:tc>
      </w:tr>
      <w:tr w:rsidR="00562ACD" w:rsidTr="008B4A29">
        <w:trPr>
          <w:trHeight w:val="235"/>
        </w:trPr>
        <w:tc>
          <w:tcPr>
            <w:tcW w:w="14390" w:type="dxa"/>
            <w:gridSpan w:val="3"/>
            <w:vAlign w:val="center"/>
          </w:tcPr>
          <w:p w:rsidR="00562ACD" w:rsidRPr="004E3685" w:rsidRDefault="00562ACD" w:rsidP="004460E6">
            <w:pPr>
              <w:rPr>
                <w:sz w:val="20"/>
                <w:szCs w:val="20"/>
              </w:rPr>
            </w:pPr>
            <w:r w:rsidRPr="004E3685">
              <w:rPr>
                <w:b/>
                <w:sz w:val="20"/>
                <w:szCs w:val="20"/>
              </w:rPr>
              <w:t xml:space="preserve">Owners:  </w:t>
            </w:r>
            <w:r w:rsidR="00671506">
              <w:rPr>
                <w:b/>
                <w:sz w:val="20"/>
                <w:szCs w:val="20"/>
              </w:rPr>
              <w:t>President,</w:t>
            </w:r>
            <w:r w:rsidR="00671506" w:rsidRPr="00773473">
              <w:rPr>
                <w:b/>
                <w:color w:val="FF0000"/>
                <w:sz w:val="20"/>
                <w:szCs w:val="20"/>
              </w:rPr>
              <w:t xml:space="preserve"> Vice President for Student Learning, Director of Middle College,</w:t>
            </w:r>
            <w:r w:rsidR="00671506">
              <w:rPr>
                <w:b/>
                <w:sz w:val="20"/>
                <w:szCs w:val="20"/>
              </w:rPr>
              <w:t xml:space="preserve"> </w:t>
            </w:r>
            <w:r w:rsidR="00773473">
              <w:rPr>
                <w:b/>
                <w:sz w:val="20"/>
                <w:szCs w:val="20"/>
              </w:rPr>
              <w:t xml:space="preserve">RSCC Foundation, </w:t>
            </w:r>
            <w:r w:rsidR="00671506">
              <w:rPr>
                <w:b/>
                <w:sz w:val="20"/>
                <w:szCs w:val="20"/>
              </w:rPr>
              <w:t>Deans</w:t>
            </w:r>
            <w:r w:rsidR="00773473">
              <w:rPr>
                <w:b/>
                <w:sz w:val="20"/>
                <w:szCs w:val="20"/>
              </w:rPr>
              <w:t>, site directors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671506">
              <w:rPr>
                <w:b/>
                <w:sz w:val="20"/>
                <w:szCs w:val="20"/>
              </w:rPr>
              <w:t>Number of Middle College Cohorts</w:t>
            </w:r>
            <w:r w:rsidR="00482E6A">
              <w:rPr>
                <w:b/>
                <w:sz w:val="20"/>
                <w:szCs w:val="20"/>
              </w:rPr>
              <w:t>; percentage of Associate degree completers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671506">
              <w:rPr>
                <w:b/>
                <w:sz w:val="20"/>
                <w:szCs w:val="20"/>
              </w:rPr>
              <w:t>Middle College cohort in Roane County</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671506" w:rsidP="00671506">
            <w:pPr>
              <w:rPr>
                <w:sz w:val="20"/>
                <w:szCs w:val="20"/>
              </w:rPr>
            </w:pPr>
            <w:r>
              <w:rPr>
                <w:sz w:val="20"/>
                <w:szCs w:val="20"/>
              </w:rPr>
              <w:t>Second Roane County cohort; first Anderson County cohort (ORBC)</w:t>
            </w:r>
            <w:r w:rsidR="006A308C">
              <w:rPr>
                <w:sz w:val="20"/>
                <w:szCs w:val="20"/>
              </w:rPr>
              <w:t>; plan for at least one additional school system cohort</w:t>
            </w:r>
          </w:p>
        </w:tc>
        <w:tc>
          <w:tcPr>
            <w:tcW w:w="8176" w:type="dxa"/>
            <w:vAlign w:val="center"/>
          </w:tcPr>
          <w:p w:rsidR="00562ACD" w:rsidRPr="004E3685" w:rsidRDefault="00562ACD" w:rsidP="00A5492A">
            <w:pPr>
              <w:rPr>
                <w:sz w:val="20"/>
                <w:szCs w:val="20"/>
              </w:rPr>
            </w:pPr>
          </w:p>
        </w:tc>
      </w:tr>
      <w:tr w:rsidR="009827E3" w:rsidRPr="006B1359" w:rsidTr="008B4A29">
        <w:trPr>
          <w:trHeight w:val="246"/>
        </w:trPr>
        <w:tc>
          <w:tcPr>
            <w:tcW w:w="1456" w:type="dxa"/>
            <w:vAlign w:val="center"/>
          </w:tcPr>
          <w:p w:rsidR="009827E3" w:rsidRPr="004E3685" w:rsidRDefault="009827E3" w:rsidP="00A5492A">
            <w:pPr>
              <w:rPr>
                <w:b/>
              </w:rPr>
            </w:pPr>
            <w:r>
              <w:rPr>
                <w:b/>
              </w:rPr>
              <w:t>2024/25 Target</w:t>
            </w:r>
          </w:p>
        </w:tc>
        <w:tc>
          <w:tcPr>
            <w:tcW w:w="4758" w:type="dxa"/>
            <w:vAlign w:val="center"/>
          </w:tcPr>
          <w:p w:rsidR="009827E3" w:rsidRDefault="009827E3" w:rsidP="00671506">
            <w:pPr>
              <w:rPr>
                <w:sz w:val="20"/>
                <w:szCs w:val="20"/>
              </w:rPr>
            </w:pPr>
            <w:r>
              <w:rPr>
                <w:sz w:val="20"/>
                <w:szCs w:val="20"/>
              </w:rPr>
              <w:t>Middle College cohorts established for all interested school systems; 85% associate degree completers</w:t>
            </w:r>
          </w:p>
        </w:tc>
        <w:tc>
          <w:tcPr>
            <w:tcW w:w="8176" w:type="dxa"/>
            <w:vAlign w:val="center"/>
          </w:tcPr>
          <w:p w:rsidR="009827E3" w:rsidRPr="004E3685" w:rsidRDefault="009827E3" w:rsidP="00A5492A">
            <w:pPr>
              <w:rPr>
                <w:sz w:val="20"/>
                <w:szCs w:val="20"/>
              </w:rPr>
            </w:pPr>
          </w:p>
        </w:tc>
      </w:tr>
    </w:tbl>
    <w:p w:rsidR="00DE262A" w:rsidRDefault="00DE262A" w:rsidP="005D2ABD">
      <w:pPr>
        <w:spacing w:after="0" w:line="240" w:lineRule="auto"/>
        <w:rPr>
          <w:b/>
          <w:sz w:val="24"/>
          <w:szCs w:val="24"/>
        </w:rPr>
      </w:pPr>
    </w:p>
    <w:p w:rsidR="00C4758C" w:rsidRDefault="00C4758C" w:rsidP="005D2ABD">
      <w:pPr>
        <w:spacing w:after="0" w:line="240" w:lineRule="auto"/>
        <w:rPr>
          <w:b/>
          <w:sz w:val="24"/>
          <w:szCs w:val="24"/>
        </w:rPr>
      </w:pPr>
    </w:p>
    <w:p w:rsidR="00F22B41" w:rsidRPr="005D2ABD" w:rsidRDefault="00F22B41"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8B4A29">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8B4A29">
        <w:trPr>
          <w:trHeight w:val="246"/>
        </w:trPr>
        <w:tc>
          <w:tcPr>
            <w:tcW w:w="14390" w:type="dxa"/>
            <w:gridSpan w:val="3"/>
            <w:vAlign w:val="center"/>
          </w:tcPr>
          <w:p w:rsidR="007435C9" w:rsidRPr="004E3685" w:rsidRDefault="007435C9" w:rsidP="00892C74">
            <w:pPr>
              <w:rPr>
                <w:i/>
              </w:rPr>
            </w:pPr>
            <w:r w:rsidRPr="004E3685">
              <w:rPr>
                <w:b/>
                <w:i/>
              </w:rPr>
              <w:t xml:space="preserve">Strategy 2.4.3:  </w:t>
            </w:r>
            <w:r w:rsidR="00671506">
              <w:rPr>
                <w:b/>
                <w:i/>
              </w:rPr>
              <w:t>Develop 2+2, dual admission, and other articulation models with four-year public and private institutions.</w:t>
            </w:r>
          </w:p>
        </w:tc>
      </w:tr>
      <w:tr w:rsidR="007435C9" w:rsidTr="008B4A29">
        <w:trPr>
          <w:trHeight w:val="235"/>
        </w:trPr>
        <w:tc>
          <w:tcPr>
            <w:tcW w:w="14390" w:type="dxa"/>
            <w:gridSpan w:val="3"/>
            <w:vAlign w:val="center"/>
          </w:tcPr>
          <w:p w:rsidR="007435C9" w:rsidRPr="004E3685" w:rsidRDefault="007435C9" w:rsidP="00773473">
            <w:pPr>
              <w:rPr>
                <w:sz w:val="20"/>
                <w:szCs w:val="20"/>
              </w:rPr>
            </w:pPr>
            <w:r w:rsidRPr="004E3685">
              <w:rPr>
                <w:b/>
                <w:sz w:val="20"/>
                <w:szCs w:val="20"/>
              </w:rPr>
              <w:t xml:space="preserve">Owners:  </w:t>
            </w:r>
            <w:r w:rsidR="00671506">
              <w:rPr>
                <w:b/>
                <w:sz w:val="20"/>
                <w:szCs w:val="20"/>
              </w:rPr>
              <w:t xml:space="preserve">President, </w:t>
            </w:r>
            <w:r w:rsidR="00671506" w:rsidRPr="00F71ADF">
              <w:rPr>
                <w:b/>
                <w:color w:val="FF0000"/>
                <w:sz w:val="20"/>
                <w:szCs w:val="20"/>
              </w:rPr>
              <w:t>Vice President for Student Learning</w:t>
            </w:r>
            <w:r w:rsidR="00F71ADF" w:rsidRPr="00F71ADF">
              <w:rPr>
                <w:b/>
                <w:color w:val="FF0000"/>
                <w:sz w:val="20"/>
                <w:szCs w:val="20"/>
              </w:rPr>
              <w:t xml:space="preserve"> (Diane Ward)</w:t>
            </w:r>
            <w:r w:rsidR="00671506" w:rsidRPr="00F71ADF">
              <w:rPr>
                <w:b/>
                <w:color w:val="FF0000"/>
                <w:sz w:val="20"/>
                <w:szCs w:val="20"/>
              </w:rPr>
              <w:t xml:space="preserve">, </w:t>
            </w:r>
            <w:r w:rsidR="00773473" w:rsidRPr="00F71ADF">
              <w:rPr>
                <w:b/>
                <w:color w:val="FF0000"/>
                <w:sz w:val="20"/>
                <w:szCs w:val="20"/>
              </w:rPr>
              <w:t>Director of Advisement and Articulation</w:t>
            </w:r>
            <w:r w:rsidR="00F71ADF" w:rsidRPr="00F71ADF">
              <w:rPr>
                <w:b/>
                <w:color w:val="FF0000"/>
                <w:sz w:val="20"/>
                <w:szCs w:val="20"/>
              </w:rPr>
              <w:t xml:space="preserve"> (Amy Keeling)</w:t>
            </w:r>
            <w:r w:rsidR="00773473" w:rsidRPr="00F71ADF">
              <w:rPr>
                <w:b/>
                <w:color w:val="FF0000"/>
                <w:sz w:val="20"/>
                <w:szCs w:val="20"/>
              </w:rPr>
              <w:t>,</w:t>
            </w:r>
            <w:r w:rsidR="00773473">
              <w:rPr>
                <w:b/>
                <w:sz w:val="20"/>
                <w:szCs w:val="20"/>
              </w:rPr>
              <w:t xml:space="preserve"> </w:t>
            </w:r>
            <w:r w:rsidR="00671506">
              <w:rPr>
                <w:b/>
                <w:sz w:val="20"/>
                <w:szCs w:val="20"/>
              </w:rPr>
              <w:t>Deans, Pro</w:t>
            </w:r>
            <w:r w:rsidR="00773473">
              <w:rPr>
                <w:b/>
                <w:sz w:val="20"/>
                <w:szCs w:val="20"/>
              </w:rPr>
              <w:t>gram Directors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Indicator:  </w:t>
            </w:r>
            <w:r w:rsidR="00671506">
              <w:rPr>
                <w:b/>
                <w:sz w:val="20"/>
                <w:szCs w:val="20"/>
              </w:rPr>
              <w:t>Number of articulation/transfer options into 4-yr institutions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Baseline:  </w:t>
            </w:r>
            <w:r w:rsidR="00A93CD6">
              <w:rPr>
                <w:b/>
                <w:sz w:val="20"/>
                <w:szCs w:val="20"/>
              </w:rPr>
              <w:t>Articulations and 2+2 agreements in place with TTU, King, and Bethel universities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E3685" w:rsidRDefault="00A93CD6" w:rsidP="00892C74">
            <w:pPr>
              <w:rPr>
                <w:sz w:val="20"/>
                <w:szCs w:val="20"/>
              </w:rPr>
            </w:pPr>
            <w:r>
              <w:rPr>
                <w:sz w:val="20"/>
                <w:szCs w:val="20"/>
              </w:rPr>
              <w:t>Add TTU 2+2 program, initiate planning with MTSU for aeronautics program</w:t>
            </w:r>
          </w:p>
        </w:tc>
        <w:tc>
          <w:tcPr>
            <w:tcW w:w="8176" w:type="dxa"/>
            <w:vAlign w:val="center"/>
          </w:tcPr>
          <w:p w:rsidR="007435C9" w:rsidRPr="004E3685" w:rsidRDefault="007435C9" w:rsidP="00892C74">
            <w:pPr>
              <w:rPr>
                <w:sz w:val="20"/>
                <w:szCs w:val="20"/>
              </w:rPr>
            </w:pPr>
          </w:p>
        </w:tc>
      </w:tr>
      <w:tr w:rsidR="00E25FF0" w:rsidRPr="006B1359" w:rsidTr="008B4A29">
        <w:trPr>
          <w:trHeight w:val="246"/>
        </w:trPr>
        <w:tc>
          <w:tcPr>
            <w:tcW w:w="1456" w:type="dxa"/>
            <w:vAlign w:val="center"/>
          </w:tcPr>
          <w:p w:rsidR="00E25FF0" w:rsidRPr="004E3685" w:rsidRDefault="00E25FF0" w:rsidP="00892C74">
            <w:pPr>
              <w:rPr>
                <w:b/>
              </w:rPr>
            </w:pPr>
            <w:r>
              <w:rPr>
                <w:b/>
              </w:rPr>
              <w:t>2024/25 Target</w:t>
            </w:r>
          </w:p>
        </w:tc>
        <w:tc>
          <w:tcPr>
            <w:tcW w:w="4758" w:type="dxa"/>
            <w:vAlign w:val="center"/>
          </w:tcPr>
          <w:p w:rsidR="00E25FF0" w:rsidRDefault="00E25FF0" w:rsidP="00892C74">
            <w:pPr>
              <w:rPr>
                <w:sz w:val="20"/>
                <w:szCs w:val="20"/>
              </w:rPr>
            </w:pPr>
            <w:r>
              <w:rPr>
                <w:sz w:val="20"/>
                <w:szCs w:val="20"/>
              </w:rPr>
              <w:t>Documented increase in transfer options for students to 4-yr. institutions</w:t>
            </w:r>
          </w:p>
        </w:tc>
        <w:tc>
          <w:tcPr>
            <w:tcW w:w="8176" w:type="dxa"/>
            <w:vAlign w:val="center"/>
          </w:tcPr>
          <w:p w:rsidR="00E25FF0" w:rsidRPr="004E3685" w:rsidRDefault="00E25FF0" w:rsidP="00892C74">
            <w:pPr>
              <w:rPr>
                <w:sz w:val="20"/>
                <w:szCs w:val="20"/>
              </w:rPr>
            </w:pPr>
          </w:p>
        </w:tc>
      </w:tr>
    </w:tbl>
    <w:p w:rsidR="005D2ABD" w:rsidRDefault="005D2ABD" w:rsidP="005D2ABD">
      <w:pPr>
        <w:spacing w:after="0" w:line="240" w:lineRule="auto"/>
        <w:rPr>
          <w:b/>
          <w:sz w:val="24"/>
          <w:szCs w:val="24"/>
        </w:rPr>
      </w:pPr>
    </w:p>
    <w:p w:rsidR="00C4758C" w:rsidRDefault="00C4758C" w:rsidP="005D2ABD">
      <w:pPr>
        <w:spacing w:after="0" w:line="240" w:lineRule="auto"/>
        <w:rPr>
          <w:b/>
          <w:sz w:val="24"/>
          <w:szCs w:val="24"/>
        </w:rPr>
      </w:pPr>
    </w:p>
    <w:p w:rsidR="00C4758C" w:rsidRDefault="00C4758C"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4E3685">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4E3685">
        <w:trPr>
          <w:trHeight w:val="246"/>
        </w:trPr>
        <w:tc>
          <w:tcPr>
            <w:tcW w:w="14390" w:type="dxa"/>
            <w:gridSpan w:val="3"/>
            <w:vAlign w:val="center"/>
          </w:tcPr>
          <w:p w:rsidR="007435C9" w:rsidRPr="004E3685" w:rsidRDefault="007435C9" w:rsidP="00892C74">
            <w:pPr>
              <w:rPr>
                <w:i/>
              </w:rPr>
            </w:pPr>
            <w:r w:rsidRPr="004E3685">
              <w:rPr>
                <w:b/>
                <w:i/>
              </w:rPr>
              <w:t xml:space="preserve">Strategy 2.4.4:  </w:t>
            </w:r>
            <w:r w:rsidR="00D5619C">
              <w:rPr>
                <w:b/>
                <w:i/>
              </w:rPr>
              <w:t>Develop and implement methodologies for awarding credit for prior learning, including acceptance of aligned TCAT competencies</w:t>
            </w:r>
          </w:p>
        </w:tc>
      </w:tr>
      <w:tr w:rsidR="007435C9" w:rsidTr="004E3685">
        <w:trPr>
          <w:trHeight w:val="235"/>
        </w:trPr>
        <w:tc>
          <w:tcPr>
            <w:tcW w:w="14390" w:type="dxa"/>
            <w:gridSpan w:val="3"/>
            <w:vAlign w:val="center"/>
          </w:tcPr>
          <w:p w:rsidR="007435C9" w:rsidRPr="004E3685" w:rsidRDefault="007435C9" w:rsidP="00F71ADF">
            <w:pPr>
              <w:rPr>
                <w:sz w:val="20"/>
                <w:szCs w:val="20"/>
              </w:rPr>
            </w:pPr>
            <w:r w:rsidRPr="004E3685">
              <w:rPr>
                <w:b/>
                <w:sz w:val="20"/>
                <w:szCs w:val="20"/>
              </w:rPr>
              <w:t xml:space="preserve">Owners:  </w:t>
            </w:r>
            <w:r w:rsidR="00D5619C" w:rsidRPr="00F71ADF">
              <w:rPr>
                <w:b/>
                <w:color w:val="FF0000"/>
                <w:sz w:val="20"/>
                <w:szCs w:val="20"/>
              </w:rPr>
              <w:t xml:space="preserve">Vice President for Student Learning, </w:t>
            </w:r>
            <w:r w:rsidR="00F71ADF" w:rsidRPr="00F71ADF">
              <w:rPr>
                <w:b/>
                <w:color w:val="FF0000"/>
                <w:sz w:val="20"/>
                <w:szCs w:val="20"/>
              </w:rPr>
              <w:t>Dean of Academic</w:t>
            </w:r>
            <w:r w:rsidR="004460E6">
              <w:rPr>
                <w:b/>
                <w:color w:val="FF0000"/>
                <w:sz w:val="20"/>
                <w:szCs w:val="20"/>
              </w:rPr>
              <w:t xml:space="preserve"> Support Services</w:t>
            </w:r>
            <w:r w:rsidR="00F71ADF">
              <w:rPr>
                <w:b/>
                <w:sz w:val="20"/>
                <w:szCs w:val="20"/>
              </w:rPr>
              <w:t xml:space="preserve">, </w:t>
            </w:r>
            <w:r w:rsidR="00D5619C">
              <w:rPr>
                <w:b/>
                <w:sz w:val="20"/>
                <w:szCs w:val="20"/>
              </w:rPr>
              <w:t xml:space="preserve">Deans, Program Directors, Director of Advisement and Articulation, </w:t>
            </w:r>
            <w:r w:rsidR="00F71ADF" w:rsidRPr="00F71ADF">
              <w:rPr>
                <w:b/>
                <w:color w:val="FF0000"/>
                <w:sz w:val="20"/>
                <w:szCs w:val="20"/>
              </w:rPr>
              <w:t>Vice President of Workforce Development</w:t>
            </w:r>
            <w:r w:rsidR="00F71ADF">
              <w:rPr>
                <w:b/>
                <w:sz w:val="20"/>
                <w:szCs w:val="20"/>
              </w:rPr>
              <w:t xml:space="preserve">, Director of Workforce Training and Placement, </w:t>
            </w:r>
            <w:r w:rsidR="00D5619C">
              <w:rPr>
                <w:b/>
                <w:sz w:val="20"/>
                <w:szCs w:val="20"/>
              </w:rPr>
              <w:t>SACSCOC Accreditation Liaison</w:t>
            </w:r>
          </w:p>
        </w:tc>
      </w:tr>
      <w:tr w:rsidR="007435C9" w:rsidTr="004E3685">
        <w:trPr>
          <w:trHeight w:val="246"/>
        </w:trPr>
        <w:tc>
          <w:tcPr>
            <w:tcW w:w="14390" w:type="dxa"/>
            <w:gridSpan w:val="3"/>
            <w:vAlign w:val="center"/>
          </w:tcPr>
          <w:p w:rsidR="007435C9" w:rsidRPr="004E3685" w:rsidRDefault="007435C9" w:rsidP="004460E6">
            <w:pPr>
              <w:rPr>
                <w:sz w:val="20"/>
                <w:szCs w:val="20"/>
              </w:rPr>
            </w:pPr>
            <w:r w:rsidRPr="004E3685">
              <w:rPr>
                <w:b/>
                <w:sz w:val="20"/>
                <w:szCs w:val="20"/>
              </w:rPr>
              <w:t xml:space="preserve">Indicator:  </w:t>
            </w:r>
            <w:r w:rsidR="004460E6">
              <w:rPr>
                <w:b/>
                <w:sz w:val="20"/>
                <w:szCs w:val="20"/>
              </w:rPr>
              <w:t>Increase in PLA evaluations</w:t>
            </w:r>
          </w:p>
        </w:tc>
      </w:tr>
      <w:tr w:rsidR="007435C9" w:rsidTr="004E3685">
        <w:trPr>
          <w:trHeight w:val="246"/>
        </w:trPr>
        <w:tc>
          <w:tcPr>
            <w:tcW w:w="14390" w:type="dxa"/>
            <w:gridSpan w:val="3"/>
            <w:vAlign w:val="center"/>
          </w:tcPr>
          <w:p w:rsidR="007435C9" w:rsidRPr="004E3685" w:rsidRDefault="007435C9" w:rsidP="007E767C">
            <w:pPr>
              <w:rPr>
                <w:sz w:val="20"/>
                <w:szCs w:val="20"/>
              </w:rPr>
            </w:pPr>
            <w:r w:rsidRPr="004E3685">
              <w:rPr>
                <w:b/>
                <w:sz w:val="20"/>
                <w:szCs w:val="20"/>
              </w:rPr>
              <w:t xml:space="preserve">Baseline:  </w:t>
            </w:r>
            <w:r w:rsidR="009414D6">
              <w:rPr>
                <w:b/>
                <w:sz w:val="20"/>
                <w:szCs w:val="20"/>
              </w:rPr>
              <w:t>faculty trained in areas of criminal justice, business, computer science, health science, and environmental health to accept credits based on competencies</w:t>
            </w:r>
          </w:p>
        </w:tc>
      </w:tr>
      <w:tr w:rsidR="007435C9" w:rsidRPr="006B1359" w:rsidTr="004E3685">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4E3685">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E3685" w:rsidRDefault="009414D6" w:rsidP="00892C74">
            <w:pPr>
              <w:rPr>
                <w:sz w:val="20"/>
                <w:szCs w:val="20"/>
              </w:rPr>
            </w:pPr>
            <w:r>
              <w:rPr>
                <w:sz w:val="20"/>
                <w:szCs w:val="20"/>
              </w:rPr>
              <w:t>Develop competency-based PLA crosswalks for General Business to recruit adults; work with TCATs to develop additional competency crosswalks</w:t>
            </w:r>
          </w:p>
        </w:tc>
        <w:tc>
          <w:tcPr>
            <w:tcW w:w="8176" w:type="dxa"/>
            <w:vAlign w:val="center"/>
          </w:tcPr>
          <w:p w:rsidR="007435C9" w:rsidRPr="004E3685" w:rsidRDefault="007435C9" w:rsidP="00892C74">
            <w:pPr>
              <w:rPr>
                <w:sz w:val="20"/>
                <w:szCs w:val="20"/>
              </w:rPr>
            </w:pPr>
          </w:p>
        </w:tc>
      </w:tr>
      <w:tr w:rsidR="008E4BD1" w:rsidRPr="006B1359" w:rsidTr="004E3685">
        <w:trPr>
          <w:trHeight w:val="246"/>
        </w:trPr>
        <w:tc>
          <w:tcPr>
            <w:tcW w:w="1456" w:type="dxa"/>
            <w:vAlign w:val="center"/>
          </w:tcPr>
          <w:p w:rsidR="008E4BD1" w:rsidRPr="004E3685" w:rsidRDefault="008E4BD1" w:rsidP="00892C74">
            <w:pPr>
              <w:rPr>
                <w:b/>
              </w:rPr>
            </w:pPr>
            <w:r>
              <w:rPr>
                <w:b/>
              </w:rPr>
              <w:t>20024/25 Target</w:t>
            </w:r>
          </w:p>
        </w:tc>
        <w:tc>
          <w:tcPr>
            <w:tcW w:w="4758" w:type="dxa"/>
            <w:vAlign w:val="center"/>
          </w:tcPr>
          <w:p w:rsidR="008E4BD1" w:rsidRDefault="008E4BD1" w:rsidP="00892C74">
            <w:pPr>
              <w:rPr>
                <w:sz w:val="20"/>
                <w:szCs w:val="20"/>
              </w:rPr>
            </w:pPr>
            <w:r>
              <w:rPr>
                <w:sz w:val="20"/>
                <w:szCs w:val="20"/>
              </w:rPr>
              <w:t>Credit hour progression benchmarks met (12=1,900; 24=1,503; 36=1,284); documented increase in PLA credits earned</w:t>
            </w:r>
          </w:p>
        </w:tc>
        <w:tc>
          <w:tcPr>
            <w:tcW w:w="8176" w:type="dxa"/>
            <w:vAlign w:val="center"/>
          </w:tcPr>
          <w:p w:rsidR="008E4BD1" w:rsidRPr="004E3685" w:rsidRDefault="008E4BD1" w:rsidP="00892C74">
            <w:pPr>
              <w:rPr>
                <w:sz w:val="20"/>
                <w:szCs w:val="20"/>
              </w:rPr>
            </w:pPr>
          </w:p>
        </w:tc>
      </w:tr>
    </w:tbl>
    <w:p w:rsidR="007435C9" w:rsidRDefault="007435C9" w:rsidP="005D2ABD">
      <w:pPr>
        <w:spacing w:after="0" w:line="240" w:lineRule="auto"/>
        <w:rPr>
          <w:b/>
          <w:sz w:val="24"/>
          <w:szCs w:val="24"/>
        </w:rPr>
      </w:pPr>
    </w:p>
    <w:p w:rsidR="00F22B41" w:rsidRDefault="00F22B41" w:rsidP="005D2ABD">
      <w:pPr>
        <w:spacing w:after="0" w:line="240" w:lineRule="auto"/>
        <w:rPr>
          <w:b/>
          <w:sz w:val="24"/>
          <w:szCs w:val="24"/>
        </w:rPr>
      </w:pPr>
    </w:p>
    <w:p w:rsidR="00C4758C" w:rsidRDefault="00C4758C" w:rsidP="005D2ABD">
      <w:pPr>
        <w:spacing w:after="0" w:line="240" w:lineRule="auto"/>
        <w:rPr>
          <w:b/>
          <w:sz w:val="24"/>
          <w:szCs w:val="24"/>
        </w:rPr>
      </w:pPr>
    </w:p>
    <w:p w:rsidR="00C4758C" w:rsidRDefault="00C4758C"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8B4A29">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8B4A29">
        <w:trPr>
          <w:trHeight w:val="246"/>
        </w:trPr>
        <w:tc>
          <w:tcPr>
            <w:tcW w:w="14390" w:type="dxa"/>
            <w:gridSpan w:val="3"/>
            <w:vAlign w:val="center"/>
          </w:tcPr>
          <w:p w:rsidR="007435C9" w:rsidRPr="004E3685" w:rsidRDefault="007435C9" w:rsidP="00892C74">
            <w:pPr>
              <w:rPr>
                <w:i/>
              </w:rPr>
            </w:pPr>
            <w:r w:rsidRPr="004E3685">
              <w:rPr>
                <w:b/>
                <w:i/>
              </w:rPr>
              <w:t xml:space="preserve">Strategy 2.4.5:  </w:t>
            </w:r>
            <w:r w:rsidR="007D3428">
              <w:rPr>
                <w:b/>
                <w:i/>
              </w:rPr>
              <w:t>Implement procedures to promote and award reverse transfer degrees</w:t>
            </w:r>
          </w:p>
        </w:tc>
      </w:tr>
      <w:tr w:rsidR="007435C9" w:rsidTr="008B4A29">
        <w:trPr>
          <w:trHeight w:val="235"/>
        </w:trPr>
        <w:tc>
          <w:tcPr>
            <w:tcW w:w="14390" w:type="dxa"/>
            <w:gridSpan w:val="3"/>
            <w:vAlign w:val="center"/>
          </w:tcPr>
          <w:p w:rsidR="007435C9" w:rsidRPr="004E3685" w:rsidRDefault="007435C9" w:rsidP="00892C74">
            <w:pPr>
              <w:rPr>
                <w:sz w:val="20"/>
                <w:szCs w:val="20"/>
              </w:rPr>
            </w:pPr>
            <w:r w:rsidRPr="004E3685">
              <w:rPr>
                <w:b/>
                <w:sz w:val="20"/>
                <w:szCs w:val="20"/>
              </w:rPr>
              <w:t xml:space="preserve">Owners:  </w:t>
            </w:r>
            <w:r w:rsidR="007D3428" w:rsidRPr="00F71ADF">
              <w:rPr>
                <w:b/>
                <w:color w:val="FF0000"/>
                <w:sz w:val="20"/>
                <w:szCs w:val="20"/>
              </w:rPr>
              <w:t xml:space="preserve">Registrar, </w:t>
            </w:r>
            <w:r w:rsidR="00F71ADF" w:rsidRPr="00F71ADF">
              <w:rPr>
                <w:b/>
                <w:color w:val="FF0000"/>
                <w:sz w:val="20"/>
                <w:szCs w:val="20"/>
              </w:rPr>
              <w:t>Adult Recruiter,</w:t>
            </w:r>
            <w:r w:rsidR="00F71ADF">
              <w:rPr>
                <w:b/>
                <w:sz w:val="20"/>
                <w:szCs w:val="20"/>
              </w:rPr>
              <w:t xml:space="preserve"> </w:t>
            </w:r>
            <w:r w:rsidR="007D3428">
              <w:rPr>
                <w:b/>
                <w:sz w:val="20"/>
                <w:szCs w:val="20"/>
              </w:rPr>
              <w:t>Vice President for Student Learning, Deans, Public Relations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Indicator:  </w:t>
            </w:r>
            <w:r w:rsidR="007D3428">
              <w:rPr>
                <w:b/>
                <w:sz w:val="20"/>
                <w:szCs w:val="20"/>
              </w:rPr>
              <w:t>Increase in number of reverse transfer awards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Baseline:  </w:t>
            </w:r>
            <w:r w:rsidR="007E767C">
              <w:rPr>
                <w:b/>
                <w:sz w:val="20"/>
                <w:szCs w:val="20"/>
              </w:rPr>
              <w:t>24 degrees awarded per reverse transfer (7=AA; 16=AS; 1=TTP History)</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A462D" w:rsidRDefault="001A2B41" w:rsidP="00892C74">
            <w:pPr>
              <w:rPr>
                <w:sz w:val="20"/>
                <w:szCs w:val="20"/>
              </w:rPr>
            </w:pPr>
            <w:r>
              <w:rPr>
                <w:sz w:val="20"/>
                <w:szCs w:val="20"/>
              </w:rPr>
              <w:t>Incre</w:t>
            </w:r>
            <w:r w:rsidR="001B162E">
              <w:rPr>
                <w:sz w:val="20"/>
                <w:szCs w:val="20"/>
              </w:rPr>
              <w:t>ase reverse transfer awards by 3</w:t>
            </w:r>
            <w:r>
              <w:rPr>
                <w:sz w:val="20"/>
                <w:szCs w:val="20"/>
              </w:rPr>
              <w:t>0%</w:t>
            </w:r>
          </w:p>
        </w:tc>
        <w:tc>
          <w:tcPr>
            <w:tcW w:w="8176" w:type="dxa"/>
            <w:vAlign w:val="center"/>
          </w:tcPr>
          <w:p w:rsidR="007435C9" w:rsidRPr="004A462D" w:rsidRDefault="007435C9" w:rsidP="00892C74">
            <w:pPr>
              <w:rPr>
                <w:sz w:val="20"/>
                <w:szCs w:val="20"/>
              </w:rPr>
            </w:pPr>
          </w:p>
        </w:tc>
      </w:tr>
      <w:tr w:rsidR="00CA61AE" w:rsidRPr="006B1359" w:rsidTr="008B4A29">
        <w:trPr>
          <w:trHeight w:val="246"/>
        </w:trPr>
        <w:tc>
          <w:tcPr>
            <w:tcW w:w="1456" w:type="dxa"/>
            <w:vAlign w:val="center"/>
          </w:tcPr>
          <w:p w:rsidR="00CA61AE" w:rsidRPr="004E3685" w:rsidRDefault="00CA61AE" w:rsidP="00892C74">
            <w:pPr>
              <w:rPr>
                <w:b/>
              </w:rPr>
            </w:pPr>
            <w:r>
              <w:rPr>
                <w:b/>
              </w:rPr>
              <w:t>2024/25 Target</w:t>
            </w:r>
          </w:p>
        </w:tc>
        <w:tc>
          <w:tcPr>
            <w:tcW w:w="4758" w:type="dxa"/>
            <w:vAlign w:val="center"/>
          </w:tcPr>
          <w:p w:rsidR="00CA61AE" w:rsidRDefault="00CA61AE" w:rsidP="00892C74">
            <w:pPr>
              <w:rPr>
                <w:sz w:val="20"/>
                <w:szCs w:val="20"/>
              </w:rPr>
            </w:pPr>
            <w:r>
              <w:rPr>
                <w:sz w:val="20"/>
                <w:szCs w:val="20"/>
              </w:rPr>
              <w:t>Overall increase in reverse transfer awards of 50% over baseline</w:t>
            </w:r>
          </w:p>
        </w:tc>
        <w:tc>
          <w:tcPr>
            <w:tcW w:w="8176" w:type="dxa"/>
            <w:vAlign w:val="center"/>
          </w:tcPr>
          <w:p w:rsidR="00CA61AE" w:rsidRPr="004A462D" w:rsidRDefault="00CA61AE" w:rsidP="00892C74">
            <w:pPr>
              <w:rPr>
                <w:sz w:val="20"/>
                <w:szCs w:val="20"/>
              </w:rPr>
            </w:pPr>
          </w:p>
        </w:tc>
      </w:tr>
    </w:tbl>
    <w:p w:rsidR="007435C9" w:rsidRDefault="007435C9" w:rsidP="005D2ABD">
      <w:pPr>
        <w:spacing w:after="0" w:line="240" w:lineRule="auto"/>
        <w:rPr>
          <w:b/>
          <w:sz w:val="24"/>
          <w:szCs w:val="24"/>
        </w:rPr>
      </w:pPr>
    </w:p>
    <w:p w:rsidR="00781124" w:rsidRDefault="00781124" w:rsidP="005D2ABD">
      <w:pPr>
        <w:spacing w:after="0" w:line="240" w:lineRule="auto"/>
        <w:rPr>
          <w:b/>
          <w:sz w:val="28"/>
          <w:szCs w:val="28"/>
        </w:rPr>
      </w:pPr>
    </w:p>
    <w:p w:rsidR="00AD2772" w:rsidRDefault="004B48DB" w:rsidP="005D2ABD">
      <w:pPr>
        <w:spacing w:after="0" w:line="240" w:lineRule="auto"/>
        <w:rPr>
          <w:b/>
          <w:sz w:val="24"/>
          <w:szCs w:val="24"/>
        </w:rPr>
      </w:pPr>
      <w:r>
        <w:rPr>
          <w:b/>
          <w:sz w:val="28"/>
          <w:szCs w:val="28"/>
        </w:rPr>
        <w:pict w14:anchorId="79B160BF">
          <v:shape id="_x0000_i1026" type="#_x0000_t75" style="width:402pt;height:3.75pt" o:hrpct="0" o:hralign="center" o:hr="t">
            <v:imagedata r:id="rId9" o:title="BD21307_"/>
          </v:shape>
        </w:pict>
      </w:r>
    </w:p>
    <w:p w:rsidR="00AD2772" w:rsidRDefault="00AD2772" w:rsidP="005D2ABD">
      <w:pPr>
        <w:spacing w:after="0" w:line="240" w:lineRule="auto"/>
        <w:rPr>
          <w:b/>
          <w:sz w:val="24"/>
          <w:szCs w:val="24"/>
        </w:rPr>
      </w:pPr>
    </w:p>
    <w:p w:rsidR="00AE429F" w:rsidRDefault="00AE429F" w:rsidP="005D2ABD">
      <w:pPr>
        <w:spacing w:after="0" w:line="240" w:lineRule="auto"/>
        <w:rPr>
          <w:b/>
          <w:sz w:val="24"/>
          <w:szCs w:val="24"/>
        </w:rPr>
      </w:pPr>
    </w:p>
    <w:p w:rsidR="00AE429F" w:rsidRDefault="00AE429F" w:rsidP="005D2ABD">
      <w:pPr>
        <w:spacing w:after="0" w:line="240" w:lineRule="auto"/>
        <w:rPr>
          <w:b/>
          <w:sz w:val="24"/>
          <w:szCs w:val="24"/>
        </w:rPr>
      </w:pPr>
    </w:p>
    <w:p w:rsidR="00781124" w:rsidRPr="005D2ABD" w:rsidRDefault="00781124" w:rsidP="005D2ABD">
      <w:pPr>
        <w:spacing w:after="0" w:line="240" w:lineRule="auto"/>
        <w:rPr>
          <w:b/>
          <w:sz w:val="24"/>
          <w:szCs w:val="24"/>
        </w:rPr>
      </w:pPr>
    </w:p>
    <w:p w:rsidR="00BE29F6" w:rsidRPr="00B3428F" w:rsidRDefault="00DC4009" w:rsidP="00D83B08">
      <w:pPr>
        <w:pStyle w:val="ListParagraph"/>
        <w:numPr>
          <w:ilvl w:val="0"/>
          <w:numId w:val="7"/>
        </w:numPr>
        <w:ind w:left="360"/>
        <w:rPr>
          <w:b/>
          <w:color w:val="FF0000"/>
          <w:sz w:val="28"/>
          <w:szCs w:val="28"/>
        </w:rPr>
      </w:pPr>
      <w:r w:rsidRPr="00B3428F">
        <w:rPr>
          <w:b/>
          <w:color w:val="FF0000"/>
          <w:sz w:val="28"/>
          <w:szCs w:val="28"/>
        </w:rPr>
        <w:t xml:space="preserve">RSCC Goal:  </w:t>
      </w:r>
      <w:r w:rsidR="00BE29F6" w:rsidRPr="00B3428F">
        <w:rPr>
          <w:b/>
          <w:color w:val="FF0000"/>
          <w:sz w:val="28"/>
          <w:szCs w:val="28"/>
          <w:u w:val="single"/>
        </w:rPr>
        <w:t>Quality</w:t>
      </w:r>
    </w:p>
    <w:p w:rsidR="00EA2795" w:rsidRDefault="00EA2795" w:rsidP="00D83B08">
      <w:pPr>
        <w:pStyle w:val="ListParagraph"/>
        <w:ind w:left="360"/>
        <w:rPr>
          <w:b/>
          <w:color w:val="FF0000"/>
          <w:sz w:val="28"/>
          <w:szCs w:val="28"/>
        </w:rPr>
      </w:pPr>
      <w:r w:rsidRPr="00B3428F">
        <w:rPr>
          <w:b/>
          <w:color w:val="FF0000"/>
          <w:sz w:val="28"/>
          <w:szCs w:val="28"/>
        </w:rPr>
        <w:t>Roane State will demonstrate excellence and institutional effectiveness through a commitment to the identification and maintenance of high standards, ongoing assessment, and continuous improvement of programs, services, personnel, and student learning.</w:t>
      </w:r>
    </w:p>
    <w:p w:rsidR="00C4758C" w:rsidRPr="00B3428F" w:rsidRDefault="00C4758C" w:rsidP="00D83B08">
      <w:pPr>
        <w:pStyle w:val="ListParagraph"/>
        <w:ind w:left="360"/>
        <w:rPr>
          <w:b/>
          <w:color w:val="FF0000"/>
          <w:sz w:val="28"/>
          <w:szCs w:val="28"/>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#3.1</w:t>
            </w:r>
          </w:p>
          <w:p w:rsidR="001E6208" w:rsidRPr="006B1359" w:rsidRDefault="001E6208" w:rsidP="001E6208">
            <w:r>
              <w:t>RSCC will demonstrate evidence of effectiveness and ongoing improvement of all credit and non-credit educational programs, administrative services, academic/institutional support services, and community services and partnerships.</w:t>
            </w:r>
          </w:p>
        </w:tc>
      </w:tr>
      <w:tr w:rsidR="001E6208" w:rsidTr="008B4A29">
        <w:trPr>
          <w:trHeight w:val="246"/>
        </w:trPr>
        <w:tc>
          <w:tcPr>
            <w:tcW w:w="14390" w:type="dxa"/>
            <w:gridSpan w:val="3"/>
            <w:vAlign w:val="center"/>
          </w:tcPr>
          <w:p w:rsidR="001E6208" w:rsidRPr="004A462D" w:rsidRDefault="001E6208" w:rsidP="007E767C">
            <w:pPr>
              <w:rPr>
                <w:i/>
              </w:rPr>
            </w:pPr>
            <w:r w:rsidRPr="004A462D">
              <w:rPr>
                <w:b/>
                <w:i/>
              </w:rPr>
              <w:t>Strategy</w:t>
            </w:r>
            <w:r w:rsidR="00A5492A" w:rsidRPr="004A462D">
              <w:rPr>
                <w:b/>
                <w:i/>
              </w:rPr>
              <w:t xml:space="preserve"> 3.1.1</w:t>
            </w:r>
            <w:r w:rsidRPr="004A462D">
              <w:rPr>
                <w:b/>
                <w:i/>
              </w:rPr>
              <w:t xml:space="preserve">:  </w:t>
            </w:r>
            <w:r w:rsidR="007E767C">
              <w:rPr>
                <w:b/>
                <w:i/>
              </w:rPr>
              <w:t>All educational programs/disciplines, administrative, academic/institutional support, and community service units will establish outcomes of effectiveness/quality, identify and implement strategies to achieve those outcomes, assess the accomplishment of those outcomes, and use the results for continuous improvement.</w:t>
            </w:r>
          </w:p>
        </w:tc>
      </w:tr>
      <w:tr w:rsidR="001E6208" w:rsidTr="008B4A29">
        <w:trPr>
          <w:trHeight w:val="235"/>
        </w:trPr>
        <w:tc>
          <w:tcPr>
            <w:tcW w:w="14390" w:type="dxa"/>
            <w:gridSpan w:val="3"/>
            <w:vAlign w:val="center"/>
          </w:tcPr>
          <w:p w:rsidR="001E6208" w:rsidRPr="004A462D" w:rsidRDefault="001E6208" w:rsidP="00A5492A">
            <w:pPr>
              <w:rPr>
                <w:sz w:val="20"/>
                <w:szCs w:val="20"/>
              </w:rPr>
            </w:pPr>
            <w:r w:rsidRPr="004A462D">
              <w:rPr>
                <w:b/>
                <w:sz w:val="20"/>
                <w:szCs w:val="20"/>
              </w:rPr>
              <w:t xml:space="preserve">Owners:  </w:t>
            </w:r>
            <w:r w:rsidR="000C1233" w:rsidRPr="000C1233">
              <w:rPr>
                <w:b/>
                <w:color w:val="FF0000"/>
                <w:sz w:val="20"/>
                <w:szCs w:val="20"/>
              </w:rPr>
              <w:t>Vice President for Institution</w:t>
            </w:r>
            <w:r w:rsidR="004460E6">
              <w:rPr>
                <w:b/>
                <w:color w:val="FF0000"/>
                <w:sz w:val="20"/>
                <w:szCs w:val="20"/>
              </w:rPr>
              <w:t>al Effectiveness</w:t>
            </w:r>
            <w:r w:rsidR="000C1233" w:rsidRPr="000C1233">
              <w:rPr>
                <w:b/>
                <w:color w:val="FF0000"/>
                <w:sz w:val="20"/>
                <w:szCs w:val="20"/>
              </w:rPr>
              <w:t xml:space="preserve">, </w:t>
            </w:r>
            <w:r w:rsidR="007E767C">
              <w:rPr>
                <w:b/>
                <w:sz w:val="20"/>
                <w:szCs w:val="20"/>
              </w:rPr>
              <w:t>All SPOL planning unit managers</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7E767C">
              <w:rPr>
                <w:b/>
                <w:sz w:val="20"/>
                <w:szCs w:val="20"/>
              </w:rPr>
              <w:t xml:space="preserve">Completed and comprehensive </w:t>
            </w:r>
            <w:r w:rsidR="0086644F">
              <w:rPr>
                <w:b/>
                <w:sz w:val="20"/>
                <w:szCs w:val="20"/>
              </w:rPr>
              <w:t xml:space="preserve">outcomes-based </w:t>
            </w:r>
            <w:r w:rsidR="007E767C">
              <w:rPr>
                <w:b/>
                <w:sz w:val="20"/>
                <w:szCs w:val="20"/>
              </w:rPr>
              <w:t>SPOL objectives, including use of results</w:t>
            </w:r>
            <w:r w:rsidR="0086644F">
              <w:rPr>
                <w:b/>
                <w:sz w:val="20"/>
                <w:szCs w:val="20"/>
              </w:rPr>
              <w:t>; completed annual strategic plan progress reports</w:t>
            </w:r>
            <w:r w:rsidR="00C672C8">
              <w:rPr>
                <w:b/>
                <w:sz w:val="20"/>
                <w:szCs w:val="20"/>
              </w:rPr>
              <w:t>; 3.3.1.1 SACSOC standard with no findings at reaffirmation</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Baseline:  </w:t>
            </w:r>
            <w:r w:rsidR="001B162E">
              <w:rPr>
                <w:b/>
                <w:sz w:val="20"/>
                <w:szCs w:val="20"/>
              </w:rPr>
              <w:t>Educational programs and academic disciplines have recorded thorough documentation; other units are less consistent</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1B162E" w:rsidP="00A5492A">
            <w:pPr>
              <w:rPr>
                <w:sz w:val="20"/>
                <w:szCs w:val="20"/>
              </w:rPr>
            </w:pPr>
            <w:r>
              <w:rPr>
                <w:sz w:val="20"/>
                <w:szCs w:val="20"/>
              </w:rPr>
              <w:t>Conduct refresher training in SPOL to all units; all 2015/2016 objectives completed by 8/1/2016.</w:t>
            </w:r>
          </w:p>
        </w:tc>
        <w:tc>
          <w:tcPr>
            <w:tcW w:w="8176" w:type="dxa"/>
            <w:vAlign w:val="center"/>
          </w:tcPr>
          <w:p w:rsidR="001E6208" w:rsidRPr="004A462D" w:rsidRDefault="001E6208" w:rsidP="00A5492A">
            <w:pPr>
              <w:rPr>
                <w:sz w:val="20"/>
                <w:szCs w:val="20"/>
              </w:rPr>
            </w:pPr>
          </w:p>
        </w:tc>
      </w:tr>
      <w:tr w:rsidR="00C672C8" w:rsidRPr="006B1359" w:rsidTr="008B4A29">
        <w:trPr>
          <w:trHeight w:val="246"/>
        </w:trPr>
        <w:tc>
          <w:tcPr>
            <w:tcW w:w="1456" w:type="dxa"/>
            <w:vAlign w:val="center"/>
          </w:tcPr>
          <w:p w:rsidR="00C672C8" w:rsidRPr="004A462D" w:rsidRDefault="00C672C8" w:rsidP="00A5492A">
            <w:pPr>
              <w:rPr>
                <w:b/>
              </w:rPr>
            </w:pPr>
            <w:r>
              <w:rPr>
                <w:b/>
              </w:rPr>
              <w:t>2024/25 Target</w:t>
            </w:r>
          </w:p>
        </w:tc>
        <w:tc>
          <w:tcPr>
            <w:tcW w:w="4758" w:type="dxa"/>
            <w:vAlign w:val="center"/>
          </w:tcPr>
          <w:p w:rsidR="00C672C8" w:rsidRDefault="00C672C8" w:rsidP="00A5492A">
            <w:pPr>
              <w:rPr>
                <w:sz w:val="20"/>
                <w:szCs w:val="20"/>
              </w:rPr>
            </w:pPr>
            <w:r>
              <w:rPr>
                <w:sz w:val="20"/>
                <w:szCs w:val="20"/>
              </w:rPr>
              <w:t xml:space="preserve">All units complete planning and effectiveness documentation; </w:t>
            </w:r>
            <w:r w:rsidRPr="00C672C8">
              <w:rPr>
                <w:sz w:val="20"/>
                <w:szCs w:val="20"/>
              </w:rPr>
              <w:t>3.3.1.1 SACSOC standard with no findings at reaffirmation</w:t>
            </w:r>
          </w:p>
        </w:tc>
        <w:tc>
          <w:tcPr>
            <w:tcW w:w="8176" w:type="dxa"/>
            <w:vAlign w:val="center"/>
          </w:tcPr>
          <w:p w:rsidR="00C672C8" w:rsidRPr="004A462D" w:rsidRDefault="00C672C8" w:rsidP="00A5492A">
            <w:pPr>
              <w:rPr>
                <w:sz w:val="20"/>
                <w:szCs w:val="20"/>
              </w:rPr>
            </w:pPr>
          </w:p>
        </w:tc>
      </w:tr>
    </w:tbl>
    <w:p w:rsidR="00AE429F" w:rsidRDefault="00AE429F"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#3.1</w:t>
            </w:r>
          </w:p>
          <w:p w:rsidR="001E6208" w:rsidRPr="006B1359" w:rsidRDefault="001E6208" w:rsidP="00A5492A">
            <w:r>
              <w:t>RSCC will demonstrate evidence of effectiveness and ongoing improvement of all credit and non-credit educational programs, administrative services, academic/institutional support services, and community services and partnerships.</w:t>
            </w:r>
          </w:p>
        </w:tc>
      </w:tr>
      <w:tr w:rsidR="001E6208" w:rsidTr="008B4A29">
        <w:trPr>
          <w:trHeight w:val="246"/>
        </w:trPr>
        <w:tc>
          <w:tcPr>
            <w:tcW w:w="14390" w:type="dxa"/>
            <w:gridSpan w:val="3"/>
            <w:vAlign w:val="center"/>
          </w:tcPr>
          <w:p w:rsidR="001E6208" w:rsidRPr="004A462D" w:rsidRDefault="001E6208" w:rsidP="00A5492A">
            <w:pPr>
              <w:rPr>
                <w:i/>
              </w:rPr>
            </w:pPr>
            <w:r w:rsidRPr="004A462D">
              <w:rPr>
                <w:b/>
                <w:i/>
              </w:rPr>
              <w:t>Strategy</w:t>
            </w:r>
            <w:r w:rsidR="00A5492A" w:rsidRPr="004A462D">
              <w:rPr>
                <w:b/>
                <w:i/>
              </w:rPr>
              <w:t xml:space="preserve"> 3.1.2</w:t>
            </w:r>
            <w:r w:rsidRPr="004A462D">
              <w:rPr>
                <w:b/>
                <w:i/>
              </w:rPr>
              <w:t xml:space="preserve">:  </w:t>
            </w:r>
            <w:r w:rsidR="0086644F">
              <w:rPr>
                <w:b/>
                <w:i/>
              </w:rPr>
              <w:t>Educational programs and participating academic disciplines will meet established benchmarks for successful Academic Audit and/or program review</w:t>
            </w:r>
          </w:p>
        </w:tc>
      </w:tr>
      <w:tr w:rsidR="001E6208" w:rsidTr="008B4A29">
        <w:trPr>
          <w:trHeight w:val="235"/>
        </w:trPr>
        <w:tc>
          <w:tcPr>
            <w:tcW w:w="14390" w:type="dxa"/>
            <w:gridSpan w:val="3"/>
            <w:vAlign w:val="center"/>
          </w:tcPr>
          <w:p w:rsidR="001E6208" w:rsidRPr="004A462D" w:rsidRDefault="001E6208" w:rsidP="000C1233">
            <w:pPr>
              <w:rPr>
                <w:sz w:val="20"/>
                <w:szCs w:val="20"/>
              </w:rPr>
            </w:pPr>
            <w:r w:rsidRPr="004A462D">
              <w:rPr>
                <w:b/>
                <w:sz w:val="20"/>
                <w:szCs w:val="20"/>
              </w:rPr>
              <w:t xml:space="preserve">Owners:  </w:t>
            </w:r>
            <w:r w:rsidR="0086644F" w:rsidRPr="000C1233">
              <w:rPr>
                <w:b/>
                <w:color w:val="FF0000"/>
                <w:sz w:val="20"/>
                <w:szCs w:val="20"/>
              </w:rPr>
              <w:t xml:space="preserve">Vice President for Student Learning, </w:t>
            </w:r>
            <w:r w:rsidR="000C1233" w:rsidRPr="000C1233">
              <w:rPr>
                <w:b/>
                <w:color w:val="FF0000"/>
                <w:sz w:val="20"/>
                <w:szCs w:val="20"/>
              </w:rPr>
              <w:t>Vice President for Institution</w:t>
            </w:r>
            <w:r w:rsidR="004460E6">
              <w:rPr>
                <w:b/>
                <w:color w:val="FF0000"/>
                <w:sz w:val="20"/>
                <w:szCs w:val="20"/>
              </w:rPr>
              <w:t>al Effectiveness</w:t>
            </w:r>
            <w:r w:rsidR="000C1233" w:rsidRPr="000C1233">
              <w:rPr>
                <w:b/>
                <w:color w:val="FF0000"/>
                <w:sz w:val="20"/>
                <w:szCs w:val="20"/>
              </w:rPr>
              <w:t>,</w:t>
            </w:r>
            <w:r w:rsidR="000C1233">
              <w:rPr>
                <w:b/>
                <w:sz w:val="20"/>
                <w:szCs w:val="20"/>
              </w:rPr>
              <w:t xml:space="preserve"> </w:t>
            </w:r>
            <w:r w:rsidR="0086644F">
              <w:rPr>
                <w:b/>
                <w:sz w:val="20"/>
                <w:szCs w:val="20"/>
              </w:rPr>
              <w:t>Deans, p</w:t>
            </w:r>
            <w:r w:rsidR="000C1233">
              <w:rPr>
                <w:b/>
                <w:sz w:val="20"/>
                <w:szCs w:val="20"/>
              </w:rPr>
              <w:t>rogram directors, lead faculty</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86644F">
              <w:rPr>
                <w:b/>
                <w:sz w:val="20"/>
                <w:szCs w:val="20"/>
              </w:rPr>
              <w:t>Average score on Academic Audit/program review criteria, implementation of Academic Audit improvement initiatives</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Baseline:  </w:t>
            </w:r>
            <w:r w:rsidR="001B162E">
              <w:rPr>
                <w:b/>
                <w:sz w:val="20"/>
                <w:szCs w:val="20"/>
              </w:rPr>
              <w:t>14.8 score for 2010-2015 cycle</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1B162E" w:rsidP="00A5492A">
            <w:pPr>
              <w:rPr>
                <w:sz w:val="20"/>
                <w:szCs w:val="20"/>
              </w:rPr>
            </w:pPr>
            <w:r>
              <w:rPr>
                <w:sz w:val="20"/>
                <w:szCs w:val="20"/>
              </w:rPr>
              <w:t>Based upon new Academic Audit criteria, benchmark set at 2.5</w:t>
            </w:r>
            <w:r w:rsidR="00354F76">
              <w:rPr>
                <w:sz w:val="20"/>
                <w:szCs w:val="20"/>
              </w:rPr>
              <w:t xml:space="preserve"> average score for two programs undergoing audit spring 2016</w:t>
            </w:r>
          </w:p>
        </w:tc>
        <w:tc>
          <w:tcPr>
            <w:tcW w:w="8176" w:type="dxa"/>
            <w:vAlign w:val="center"/>
          </w:tcPr>
          <w:p w:rsidR="001E6208" w:rsidRPr="004A462D" w:rsidRDefault="001E6208" w:rsidP="00A5492A">
            <w:pPr>
              <w:rPr>
                <w:sz w:val="20"/>
                <w:szCs w:val="20"/>
              </w:rPr>
            </w:pPr>
          </w:p>
        </w:tc>
      </w:tr>
      <w:tr w:rsidR="00C672C8" w:rsidRPr="006B1359" w:rsidTr="008B4A29">
        <w:trPr>
          <w:trHeight w:val="246"/>
        </w:trPr>
        <w:tc>
          <w:tcPr>
            <w:tcW w:w="1456" w:type="dxa"/>
            <w:vAlign w:val="center"/>
          </w:tcPr>
          <w:p w:rsidR="00C672C8" w:rsidRPr="004A462D" w:rsidRDefault="00C672C8" w:rsidP="00A5492A">
            <w:pPr>
              <w:rPr>
                <w:b/>
              </w:rPr>
            </w:pPr>
            <w:r>
              <w:rPr>
                <w:b/>
              </w:rPr>
              <w:t>2024/25 Target</w:t>
            </w:r>
          </w:p>
        </w:tc>
        <w:tc>
          <w:tcPr>
            <w:tcW w:w="4758" w:type="dxa"/>
            <w:vAlign w:val="center"/>
          </w:tcPr>
          <w:p w:rsidR="00C672C8" w:rsidRDefault="00C672C8" w:rsidP="00A5492A">
            <w:pPr>
              <w:rPr>
                <w:sz w:val="20"/>
                <w:szCs w:val="20"/>
              </w:rPr>
            </w:pPr>
            <w:r>
              <w:rPr>
                <w:sz w:val="20"/>
                <w:szCs w:val="20"/>
              </w:rPr>
              <w:t>RSCC meets or exceed average community college score for QAF academic audit review.</w:t>
            </w:r>
          </w:p>
        </w:tc>
        <w:tc>
          <w:tcPr>
            <w:tcW w:w="8176" w:type="dxa"/>
            <w:vAlign w:val="center"/>
          </w:tcPr>
          <w:p w:rsidR="00C672C8" w:rsidRPr="004A462D" w:rsidRDefault="00C672C8" w:rsidP="00A5492A">
            <w:pPr>
              <w:rPr>
                <w:sz w:val="20"/>
                <w:szCs w:val="20"/>
              </w:rPr>
            </w:pPr>
          </w:p>
        </w:tc>
      </w:tr>
    </w:tbl>
    <w:p w:rsidR="00B57316" w:rsidRDefault="00B57316"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w:t>
            </w:r>
            <w:r w:rsidR="00D62CBA">
              <w:rPr>
                <w:b/>
                <w:sz w:val="24"/>
                <w:szCs w:val="24"/>
              </w:rPr>
              <w:t>3.2</w:t>
            </w:r>
          </w:p>
          <w:p w:rsidR="001E6208" w:rsidRPr="006B1359" w:rsidRDefault="001E6208" w:rsidP="001E6208">
            <w:r>
              <w:t xml:space="preserve">RSCC will meet or exceed established benchmarks for student </w:t>
            </w:r>
            <w:r w:rsidR="00F7429C">
              <w:t xml:space="preserve">engagement and </w:t>
            </w:r>
            <w:r>
              <w:t>achievement, including student learning outcomes.</w:t>
            </w:r>
          </w:p>
        </w:tc>
      </w:tr>
      <w:tr w:rsidR="001E6208" w:rsidTr="008B4A29">
        <w:trPr>
          <w:trHeight w:val="246"/>
        </w:trPr>
        <w:tc>
          <w:tcPr>
            <w:tcW w:w="14390" w:type="dxa"/>
            <w:gridSpan w:val="3"/>
            <w:vAlign w:val="center"/>
          </w:tcPr>
          <w:p w:rsidR="001E6208" w:rsidRPr="004A462D" w:rsidRDefault="001E6208" w:rsidP="00A5492A">
            <w:pPr>
              <w:rPr>
                <w:i/>
              </w:rPr>
            </w:pPr>
            <w:r w:rsidRPr="004A462D">
              <w:rPr>
                <w:b/>
                <w:i/>
              </w:rPr>
              <w:t>Strategy</w:t>
            </w:r>
            <w:r w:rsidR="00A5492A" w:rsidRPr="004A462D">
              <w:rPr>
                <w:b/>
                <w:i/>
              </w:rPr>
              <w:t xml:space="preserve"> 3.2.1</w:t>
            </w:r>
            <w:r w:rsidRPr="004A462D">
              <w:rPr>
                <w:b/>
                <w:i/>
              </w:rPr>
              <w:t xml:space="preserve">:  </w:t>
            </w:r>
            <w:r w:rsidR="0086644F">
              <w:rPr>
                <w:b/>
                <w:i/>
              </w:rPr>
              <w:t>Program directors/faculty in all academic programs and disciplines will establish program and student learning outcomes and success benchmarks, assess accomplishment of program outcomes and students’ achievement of the learning outcomes, and use the results of assessment for continuous improvement of student learning in all instructional delivery modes</w:t>
            </w:r>
          </w:p>
        </w:tc>
      </w:tr>
      <w:tr w:rsidR="001E6208" w:rsidTr="008B4A29">
        <w:trPr>
          <w:trHeight w:val="235"/>
        </w:trPr>
        <w:tc>
          <w:tcPr>
            <w:tcW w:w="14390" w:type="dxa"/>
            <w:gridSpan w:val="3"/>
            <w:vAlign w:val="center"/>
          </w:tcPr>
          <w:p w:rsidR="001E6208" w:rsidRPr="004A462D" w:rsidRDefault="001E6208" w:rsidP="000C1233">
            <w:pPr>
              <w:rPr>
                <w:sz w:val="20"/>
                <w:szCs w:val="20"/>
              </w:rPr>
            </w:pPr>
            <w:r w:rsidRPr="004A462D">
              <w:rPr>
                <w:b/>
                <w:sz w:val="20"/>
                <w:szCs w:val="20"/>
              </w:rPr>
              <w:t xml:space="preserve">Owners: </w:t>
            </w:r>
            <w:r w:rsidRPr="000C1233">
              <w:rPr>
                <w:b/>
                <w:color w:val="FF0000"/>
                <w:sz w:val="20"/>
                <w:szCs w:val="20"/>
              </w:rPr>
              <w:t xml:space="preserve"> </w:t>
            </w:r>
            <w:r w:rsidR="0086644F" w:rsidRPr="000C1233">
              <w:rPr>
                <w:b/>
                <w:color w:val="FF0000"/>
                <w:sz w:val="20"/>
                <w:szCs w:val="20"/>
              </w:rPr>
              <w:t xml:space="preserve">Vice President for Student Learning, </w:t>
            </w:r>
            <w:r w:rsidR="000C1233" w:rsidRPr="000C1233">
              <w:rPr>
                <w:b/>
                <w:color w:val="FF0000"/>
                <w:sz w:val="20"/>
                <w:szCs w:val="20"/>
              </w:rPr>
              <w:t>Vice President for Institution</w:t>
            </w:r>
            <w:r w:rsidR="004460E6">
              <w:rPr>
                <w:b/>
                <w:color w:val="FF0000"/>
                <w:sz w:val="20"/>
                <w:szCs w:val="20"/>
              </w:rPr>
              <w:t>al Effectiveness</w:t>
            </w:r>
            <w:r w:rsidR="000C1233" w:rsidRPr="000C1233">
              <w:rPr>
                <w:b/>
                <w:color w:val="FF0000"/>
                <w:sz w:val="20"/>
                <w:szCs w:val="20"/>
              </w:rPr>
              <w:t>,</w:t>
            </w:r>
            <w:r w:rsidR="000C1233">
              <w:rPr>
                <w:b/>
                <w:sz w:val="20"/>
                <w:szCs w:val="20"/>
              </w:rPr>
              <w:t xml:space="preserve"> </w:t>
            </w:r>
            <w:r w:rsidR="0086644F">
              <w:rPr>
                <w:b/>
                <w:sz w:val="20"/>
                <w:szCs w:val="20"/>
              </w:rPr>
              <w:t xml:space="preserve">Deans, program directors, lead faculty, </w:t>
            </w:r>
            <w:r w:rsidR="000C1233">
              <w:rPr>
                <w:b/>
                <w:sz w:val="20"/>
                <w:szCs w:val="20"/>
              </w:rPr>
              <w:t xml:space="preserve">Faculty Senate, </w:t>
            </w:r>
            <w:r w:rsidR="0086644F">
              <w:rPr>
                <w:b/>
                <w:sz w:val="20"/>
                <w:szCs w:val="20"/>
              </w:rPr>
              <w:t>Distance Learning/CTAT</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86644F">
              <w:rPr>
                <w:b/>
                <w:sz w:val="20"/>
                <w:szCs w:val="20"/>
              </w:rPr>
              <w:t>Evidence of student accomplishment of program outcomes and student learning outcomes documented in SPOL, including assessment data and use of results; student performance in distance learning and/or other alternative delivery modes</w:t>
            </w:r>
            <w:r w:rsidR="006A74E8">
              <w:rPr>
                <w:b/>
                <w:sz w:val="20"/>
                <w:szCs w:val="20"/>
              </w:rPr>
              <w:t>; results of major field tests reported to THEC QAF.</w:t>
            </w:r>
          </w:p>
        </w:tc>
      </w:tr>
      <w:tr w:rsidR="001E6208" w:rsidTr="008B4A29">
        <w:trPr>
          <w:trHeight w:val="246"/>
        </w:trPr>
        <w:tc>
          <w:tcPr>
            <w:tcW w:w="14390" w:type="dxa"/>
            <w:gridSpan w:val="3"/>
            <w:vAlign w:val="center"/>
          </w:tcPr>
          <w:p w:rsidR="001E6208" w:rsidRPr="004A462D" w:rsidRDefault="001E6208" w:rsidP="00073458">
            <w:pPr>
              <w:rPr>
                <w:sz w:val="20"/>
                <w:szCs w:val="20"/>
              </w:rPr>
            </w:pPr>
            <w:r w:rsidRPr="004A462D">
              <w:rPr>
                <w:b/>
                <w:sz w:val="20"/>
                <w:szCs w:val="20"/>
              </w:rPr>
              <w:t>Baseline</w:t>
            </w:r>
            <w:r w:rsidR="00073458">
              <w:rPr>
                <w:b/>
                <w:sz w:val="20"/>
                <w:szCs w:val="20"/>
              </w:rPr>
              <w:t>: Program and student learning outcomes documented in SPOL; SACSCOC standard 3.3.1.1 accepted with no follow-up</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073458" w:rsidP="00A5492A">
            <w:pPr>
              <w:rPr>
                <w:sz w:val="20"/>
                <w:szCs w:val="20"/>
              </w:rPr>
            </w:pPr>
            <w:r>
              <w:rPr>
                <w:sz w:val="20"/>
                <w:szCs w:val="20"/>
              </w:rPr>
              <w:t xml:space="preserve">Establish outcomes for Mechatronics; CITC </w:t>
            </w:r>
          </w:p>
        </w:tc>
        <w:tc>
          <w:tcPr>
            <w:tcW w:w="8176" w:type="dxa"/>
            <w:vAlign w:val="center"/>
          </w:tcPr>
          <w:p w:rsidR="001E6208" w:rsidRPr="004A462D" w:rsidRDefault="001E6208" w:rsidP="00A5492A">
            <w:pPr>
              <w:rPr>
                <w:sz w:val="20"/>
                <w:szCs w:val="20"/>
              </w:rPr>
            </w:pPr>
          </w:p>
        </w:tc>
      </w:tr>
      <w:tr w:rsidR="00193F40" w:rsidRPr="006B1359" w:rsidTr="00193F40">
        <w:trPr>
          <w:trHeight w:val="413"/>
        </w:trPr>
        <w:tc>
          <w:tcPr>
            <w:tcW w:w="1456" w:type="dxa"/>
            <w:vAlign w:val="center"/>
          </w:tcPr>
          <w:p w:rsidR="00193F40" w:rsidRPr="004A462D" w:rsidRDefault="00193F40" w:rsidP="00A5492A">
            <w:pPr>
              <w:rPr>
                <w:b/>
              </w:rPr>
            </w:pPr>
            <w:r>
              <w:rPr>
                <w:b/>
              </w:rPr>
              <w:t>20024/25 Target</w:t>
            </w:r>
          </w:p>
        </w:tc>
        <w:tc>
          <w:tcPr>
            <w:tcW w:w="4758" w:type="dxa"/>
            <w:vAlign w:val="center"/>
          </w:tcPr>
          <w:p w:rsidR="00193F40" w:rsidRDefault="00193F40" w:rsidP="00A5492A">
            <w:pPr>
              <w:rPr>
                <w:sz w:val="20"/>
                <w:szCs w:val="20"/>
              </w:rPr>
            </w:pPr>
            <w:r w:rsidRPr="00C672C8">
              <w:rPr>
                <w:sz w:val="20"/>
                <w:szCs w:val="20"/>
              </w:rPr>
              <w:t xml:space="preserve">3.3.1.1 </w:t>
            </w:r>
            <w:r>
              <w:rPr>
                <w:sz w:val="20"/>
                <w:szCs w:val="20"/>
              </w:rPr>
              <w:t xml:space="preserve">and 4.1 </w:t>
            </w:r>
            <w:r w:rsidRPr="00C672C8">
              <w:rPr>
                <w:sz w:val="20"/>
                <w:szCs w:val="20"/>
              </w:rPr>
              <w:t>SACSOC standard</w:t>
            </w:r>
            <w:r>
              <w:rPr>
                <w:sz w:val="20"/>
                <w:szCs w:val="20"/>
              </w:rPr>
              <w:t>s</w:t>
            </w:r>
            <w:r w:rsidRPr="00C672C8">
              <w:rPr>
                <w:sz w:val="20"/>
                <w:szCs w:val="20"/>
              </w:rPr>
              <w:t xml:space="preserve"> with no findings at reaffirmation</w:t>
            </w:r>
          </w:p>
        </w:tc>
        <w:tc>
          <w:tcPr>
            <w:tcW w:w="8176" w:type="dxa"/>
            <w:vAlign w:val="center"/>
          </w:tcPr>
          <w:p w:rsidR="00193F40" w:rsidRPr="004A462D" w:rsidRDefault="00193F40" w:rsidP="00A5492A">
            <w:pPr>
              <w:rPr>
                <w:sz w:val="20"/>
                <w:szCs w:val="20"/>
              </w:rPr>
            </w:pPr>
          </w:p>
        </w:tc>
      </w:tr>
    </w:tbl>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#3.2</w:t>
            </w:r>
          </w:p>
          <w:p w:rsidR="00D62CBA" w:rsidRPr="006B1359" w:rsidRDefault="00F7429C" w:rsidP="00A5492A">
            <w:r>
              <w:t>RSCC will meet or exceed established benchmarks for student engagement and achievement, including student learning outcomes.</w:t>
            </w:r>
          </w:p>
        </w:tc>
      </w:tr>
      <w:tr w:rsidR="00D62CBA" w:rsidTr="008B4A29">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3.2.2</w:t>
            </w:r>
            <w:r w:rsidRPr="004A462D">
              <w:rPr>
                <w:b/>
                <w:i/>
              </w:rPr>
              <w:t xml:space="preserve">:  </w:t>
            </w:r>
            <w:r w:rsidR="00360758">
              <w:rPr>
                <w:b/>
                <w:i/>
              </w:rPr>
              <w:t>Roane State will analyze data on student achievement and engagement benchmarks such as retention, completion, GPA, satisfaction and engagement, job placement and transfer and use the results to develop improvement strategies</w:t>
            </w:r>
          </w:p>
        </w:tc>
      </w:tr>
      <w:tr w:rsidR="00D62CBA" w:rsidTr="008B4A29">
        <w:trPr>
          <w:trHeight w:val="235"/>
        </w:trPr>
        <w:tc>
          <w:tcPr>
            <w:tcW w:w="14390" w:type="dxa"/>
            <w:gridSpan w:val="3"/>
            <w:vAlign w:val="center"/>
          </w:tcPr>
          <w:p w:rsidR="00D62CBA" w:rsidRPr="004A462D" w:rsidRDefault="00D62CBA" w:rsidP="004460E6">
            <w:pPr>
              <w:rPr>
                <w:sz w:val="20"/>
                <w:szCs w:val="20"/>
              </w:rPr>
            </w:pPr>
            <w:r w:rsidRPr="004A462D">
              <w:rPr>
                <w:b/>
                <w:sz w:val="20"/>
                <w:szCs w:val="20"/>
              </w:rPr>
              <w:t xml:space="preserve">Owners:  </w:t>
            </w:r>
            <w:r w:rsidR="00360758">
              <w:rPr>
                <w:b/>
                <w:sz w:val="20"/>
                <w:szCs w:val="20"/>
              </w:rPr>
              <w:t xml:space="preserve">President’s Cabinet, Deans, </w:t>
            </w:r>
            <w:r w:rsidR="0003703D" w:rsidRPr="0003703D">
              <w:rPr>
                <w:b/>
                <w:color w:val="FF0000"/>
                <w:sz w:val="20"/>
                <w:szCs w:val="20"/>
              </w:rPr>
              <w:t>Vice President for</w:t>
            </w:r>
            <w:r w:rsidR="00360758" w:rsidRPr="0003703D">
              <w:rPr>
                <w:b/>
                <w:color w:val="FF0000"/>
                <w:sz w:val="20"/>
                <w:szCs w:val="20"/>
              </w:rPr>
              <w:t xml:space="preserve"> Institutional Effectiveness and Research</w:t>
            </w:r>
            <w:r w:rsidR="004460E6">
              <w:rPr>
                <w:b/>
                <w:color w:val="FF0000"/>
                <w:sz w:val="20"/>
                <w:szCs w:val="20"/>
              </w:rPr>
              <w:t xml:space="preserve">, </w:t>
            </w:r>
            <w:r w:rsidR="00AE429F">
              <w:rPr>
                <w:b/>
                <w:color w:val="FF0000"/>
                <w:sz w:val="20"/>
                <w:szCs w:val="20"/>
              </w:rPr>
              <w:t xml:space="preserve">Director of Institutional Research, </w:t>
            </w:r>
            <w:r w:rsidR="004460E6">
              <w:rPr>
                <w:b/>
                <w:color w:val="FF0000"/>
                <w:sz w:val="20"/>
                <w:szCs w:val="20"/>
              </w:rPr>
              <w:t>ATD Data Team</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360758">
              <w:rPr>
                <w:b/>
                <w:sz w:val="20"/>
                <w:szCs w:val="20"/>
              </w:rPr>
              <w:t>Results from Achievement Arch data and other analyses</w:t>
            </w:r>
            <w:r w:rsidR="004460E6">
              <w:rPr>
                <w:b/>
                <w:sz w:val="20"/>
                <w:szCs w:val="20"/>
              </w:rPr>
              <w:t>, CCSSE/SENSE data</w:t>
            </w:r>
            <w:r w:rsidR="00360758">
              <w:rPr>
                <w:b/>
                <w:sz w:val="20"/>
                <w:szCs w:val="20"/>
              </w:rPr>
              <w:t>; SPOL document strategies to address improvement opportunities</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Baseline:  </w:t>
            </w:r>
            <w:r w:rsidR="003A7066">
              <w:rPr>
                <w:b/>
                <w:sz w:val="20"/>
                <w:szCs w:val="20"/>
              </w:rPr>
              <w:t>Improvement strategies identified for Nursing program resulted in significant increase in NCLEX scores; faculty use peer review process to improve online instruction</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2015</w:t>
            </w:r>
            <w:r w:rsidR="00F22B41">
              <w:rPr>
                <w:b/>
              </w:rPr>
              <w:t>/16</w:t>
            </w:r>
          </w:p>
        </w:tc>
        <w:tc>
          <w:tcPr>
            <w:tcW w:w="4758" w:type="dxa"/>
            <w:vAlign w:val="center"/>
          </w:tcPr>
          <w:p w:rsidR="00D62CBA" w:rsidRPr="004A462D" w:rsidRDefault="003A7066" w:rsidP="00A5492A">
            <w:pPr>
              <w:rPr>
                <w:sz w:val="20"/>
                <w:szCs w:val="20"/>
              </w:rPr>
            </w:pPr>
            <w:r>
              <w:rPr>
                <w:sz w:val="20"/>
                <w:szCs w:val="20"/>
              </w:rPr>
              <w:t>Use SENSE survey data results to identify improvement strategies</w:t>
            </w:r>
          </w:p>
        </w:tc>
        <w:tc>
          <w:tcPr>
            <w:tcW w:w="8176" w:type="dxa"/>
            <w:vAlign w:val="center"/>
          </w:tcPr>
          <w:p w:rsidR="00D62CBA" w:rsidRPr="004A462D" w:rsidRDefault="00D62CBA" w:rsidP="00A5492A">
            <w:pPr>
              <w:rPr>
                <w:sz w:val="20"/>
                <w:szCs w:val="20"/>
              </w:rPr>
            </w:pPr>
          </w:p>
        </w:tc>
      </w:tr>
      <w:tr w:rsidR="00193F40" w:rsidRPr="006B1359" w:rsidTr="008B4A29">
        <w:trPr>
          <w:trHeight w:val="246"/>
        </w:trPr>
        <w:tc>
          <w:tcPr>
            <w:tcW w:w="1456" w:type="dxa"/>
            <w:vAlign w:val="center"/>
          </w:tcPr>
          <w:p w:rsidR="00193F40" w:rsidRPr="004A462D" w:rsidRDefault="00193F40" w:rsidP="00A5492A">
            <w:pPr>
              <w:rPr>
                <w:b/>
              </w:rPr>
            </w:pPr>
            <w:r>
              <w:rPr>
                <w:b/>
              </w:rPr>
              <w:t>2024/25 Target</w:t>
            </w:r>
          </w:p>
        </w:tc>
        <w:tc>
          <w:tcPr>
            <w:tcW w:w="4758" w:type="dxa"/>
            <w:vAlign w:val="center"/>
          </w:tcPr>
          <w:p w:rsidR="00193F40" w:rsidRDefault="00193F40" w:rsidP="00A5492A">
            <w:pPr>
              <w:rPr>
                <w:sz w:val="20"/>
                <w:szCs w:val="20"/>
              </w:rPr>
            </w:pPr>
            <w:r w:rsidRPr="00C672C8">
              <w:rPr>
                <w:sz w:val="20"/>
                <w:szCs w:val="20"/>
              </w:rPr>
              <w:t xml:space="preserve">3.3.1.1 </w:t>
            </w:r>
            <w:r>
              <w:rPr>
                <w:sz w:val="20"/>
                <w:szCs w:val="20"/>
              </w:rPr>
              <w:t xml:space="preserve">and 4.1 </w:t>
            </w:r>
            <w:r w:rsidRPr="00C672C8">
              <w:rPr>
                <w:sz w:val="20"/>
                <w:szCs w:val="20"/>
              </w:rPr>
              <w:t>SACSOC standard</w:t>
            </w:r>
            <w:r>
              <w:rPr>
                <w:sz w:val="20"/>
                <w:szCs w:val="20"/>
              </w:rPr>
              <w:t>s</w:t>
            </w:r>
            <w:r w:rsidRPr="00C672C8">
              <w:rPr>
                <w:sz w:val="20"/>
                <w:szCs w:val="20"/>
              </w:rPr>
              <w:t xml:space="preserve"> with no findings at reaffirmation</w:t>
            </w:r>
          </w:p>
        </w:tc>
        <w:tc>
          <w:tcPr>
            <w:tcW w:w="8176" w:type="dxa"/>
            <w:vAlign w:val="center"/>
          </w:tcPr>
          <w:p w:rsidR="00193F40" w:rsidRPr="004A462D" w:rsidRDefault="00193F40" w:rsidP="00A5492A">
            <w:pPr>
              <w:rPr>
                <w:sz w:val="20"/>
                <w:szCs w:val="20"/>
              </w:rPr>
            </w:pPr>
          </w:p>
        </w:tc>
      </w:tr>
    </w:tbl>
    <w:p w:rsidR="001E6208" w:rsidRDefault="001E6208"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#3.2</w:t>
            </w:r>
          </w:p>
          <w:p w:rsidR="00F7429C" w:rsidRPr="006B1359" w:rsidRDefault="00F7429C" w:rsidP="00892C74">
            <w:r>
              <w:t>RSCC will meet or exceed established benchmarks for student engagement and achievement, including student learning outcomes.</w:t>
            </w:r>
          </w:p>
        </w:tc>
      </w:tr>
      <w:tr w:rsidR="00F7429C" w:rsidTr="008B4A29">
        <w:trPr>
          <w:trHeight w:val="246"/>
        </w:trPr>
        <w:tc>
          <w:tcPr>
            <w:tcW w:w="14390" w:type="dxa"/>
            <w:gridSpan w:val="3"/>
            <w:vAlign w:val="center"/>
          </w:tcPr>
          <w:p w:rsidR="00F7429C" w:rsidRPr="004A462D" w:rsidRDefault="00F7429C" w:rsidP="00892C74">
            <w:pPr>
              <w:rPr>
                <w:i/>
              </w:rPr>
            </w:pPr>
            <w:r w:rsidRPr="004A462D">
              <w:rPr>
                <w:b/>
                <w:i/>
              </w:rPr>
              <w:t xml:space="preserve">Strategy 3.2.3:  </w:t>
            </w:r>
            <w:r w:rsidR="00360758">
              <w:rPr>
                <w:b/>
                <w:i/>
              </w:rPr>
              <w:t>Roane State will incrementally increase the percentage of students enrolled in courses employing high impact practices</w:t>
            </w:r>
          </w:p>
        </w:tc>
      </w:tr>
      <w:tr w:rsidR="00F7429C" w:rsidTr="008B4A29">
        <w:trPr>
          <w:trHeight w:val="235"/>
        </w:trPr>
        <w:tc>
          <w:tcPr>
            <w:tcW w:w="14390" w:type="dxa"/>
            <w:gridSpan w:val="3"/>
            <w:vAlign w:val="center"/>
          </w:tcPr>
          <w:p w:rsidR="00F7429C" w:rsidRPr="004A462D" w:rsidRDefault="00F7429C" w:rsidP="0003703D">
            <w:pPr>
              <w:rPr>
                <w:sz w:val="20"/>
                <w:szCs w:val="20"/>
              </w:rPr>
            </w:pPr>
            <w:r w:rsidRPr="004A462D">
              <w:rPr>
                <w:b/>
                <w:sz w:val="20"/>
                <w:szCs w:val="20"/>
              </w:rPr>
              <w:t>Owners:</w:t>
            </w:r>
            <w:r w:rsidRPr="0003703D">
              <w:rPr>
                <w:b/>
                <w:color w:val="FF0000"/>
                <w:sz w:val="20"/>
                <w:szCs w:val="20"/>
              </w:rPr>
              <w:t xml:space="preserve">  </w:t>
            </w:r>
            <w:r w:rsidR="00360758" w:rsidRPr="0003703D">
              <w:rPr>
                <w:b/>
                <w:color w:val="FF0000"/>
                <w:sz w:val="20"/>
                <w:szCs w:val="20"/>
              </w:rPr>
              <w:t xml:space="preserve">Vice President for Student Learning, </w:t>
            </w:r>
            <w:r w:rsidR="0003703D" w:rsidRPr="0003703D">
              <w:rPr>
                <w:b/>
                <w:color w:val="FF0000"/>
                <w:sz w:val="20"/>
                <w:szCs w:val="20"/>
              </w:rPr>
              <w:t>Director of Workforce Tra</w:t>
            </w:r>
            <w:r w:rsidR="004460E6">
              <w:rPr>
                <w:b/>
                <w:color w:val="FF0000"/>
                <w:sz w:val="20"/>
                <w:szCs w:val="20"/>
              </w:rPr>
              <w:t>ining and Placement</w:t>
            </w:r>
            <w:r w:rsidR="0003703D">
              <w:rPr>
                <w:b/>
                <w:sz w:val="20"/>
                <w:szCs w:val="20"/>
              </w:rPr>
              <w:t xml:space="preserve">, </w:t>
            </w:r>
            <w:r w:rsidR="00360758">
              <w:rPr>
                <w:b/>
                <w:sz w:val="20"/>
                <w:szCs w:val="20"/>
              </w:rPr>
              <w:t xml:space="preserve">Deans, Program Directors, Coordinator of Service Learning, Coordinator of International Education, </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360758">
              <w:rPr>
                <w:b/>
                <w:sz w:val="20"/>
                <w:szCs w:val="20"/>
              </w:rPr>
              <w:t>Percentage of students enrolled in courses designated as high impact practices by TBR</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FE4970">
              <w:rPr>
                <w:b/>
                <w:sz w:val="20"/>
                <w:szCs w:val="20"/>
              </w:rPr>
              <w:t xml:space="preserve">16% (930) enrolled in clinicals, internships, </w:t>
            </w:r>
            <w:r w:rsidR="00524CC7">
              <w:rPr>
                <w:b/>
                <w:sz w:val="20"/>
                <w:szCs w:val="20"/>
              </w:rPr>
              <w:t xml:space="preserve">service learning, </w:t>
            </w:r>
            <w:r w:rsidR="00FE4970">
              <w:rPr>
                <w:b/>
                <w:sz w:val="20"/>
                <w:szCs w:val="20"/>
              </w:rPr>
              <w:t>and study abroad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2015</w:t>
            </w:r>
            <w:r w:rsidR="00F22B41">
              <w:rPr>
                <w:b/>
              </w:rPr>
              <w:t>/16</w:t>
            </w:r>
          </w:p>
        </w:tc>
        <w:tc>
          <w:tcPr>
            <w:tcW w:w="4758" w:type="dxa"/>
            <w:vAlign w:val="center"/>
          </w:tcPr>
          <w:p w:rsidR="00F7429C" w:rsidRPr="004A462D" w:rsidRDefault="00782CE7" w:rsidP="00892C74">
            <w:pPr>
              <w:rPr>
                <w:sz w:val="20"/>
                <w:szCs w:val="20"/>
              </w:rPr>
            </w:pPr>
            <w:r>
              <w:rPr>
                <w:sz w:val="20"/>
                <w:szCs w:val="20"/>
              </w:rPr>
              <w:t>Increase</w:t>
            </w:r>
            <w:r w:rsidR="005201AB">
              <w:rPr>
                <w:sz w:val="20"/>
                <w:szCs w:val="20"/>
              </w:rPr>
              <w:t xml:space="preserve"> internships available to students</w:t>
            </w:r>
            <w:r>
              <w:rPr>
                <w:sz w:val="20"/>
                <w:szCs w:val="20"/>
              </w:rPr>
              <w:t>; incrementally increase percentage of students enrolled annually</w:t>
            </w:r>
          </w:p>
        </w:tc>
        <w:tc>
          <w:tcPr>
            <w:tcW w:w="8176" w:type="dxa"/>
            <w:vAlign w:val="center"/>
          </w:tcPr>
          <w:p w:rsidR="00F7429C" w:rsidRPr="004A462D" w:rsidRDefault="00F7429C" w:rsidP="00892C74">
            <w:pPr>
              <w:rPr>
                <w:sz w:val="20"/>
                <w:szCs w:val="20"/>
              </w:rPr>
            </w:pPr>
          </w:p>
        </w:tc>
      </w:tr>
      <w:tr w:rsidR="00193F40" w:rsidRPr="006B1359" w:rsidTr="008B4A29">
        <w:trPr>
          <w:trHeight w:val="246"/>
        </w:trPr>
        <w:tc>
          <w:tcPr>
            <w:tcW w:w="1456" w:type="dxa"/>
            <w:vAlign w:val="center"/>
          </w:tcPr>
          <w:p w:rsidR="00193F40" w:rsidRPr="004A462D" w:rsidRDefault="00193F40" w:rsidP="00892C74">
            <w:pPr>
              <w:rPr>
                <w:b/>
              </w:rPr>
            </w:pPr>
            <w:r>
              <w:rPr>
                <w:b/>
              </w:rPr>
              <w:t>20024/25 Target</w:t>
            </w:r>
          </w:p>
        </w:tc>
        <w:tc>
          <w:tcPr>
            <w:tcW w:w="4758" w:type="dxa"/>
            <w:vAlign w:val="center"/>
          </w:tcPr>
          <w:p w:rsidR="00193F40" w:rsidRDefault="00193F40" w:rsidP="00892C74">
            <w:pPr>
              <w:rPr>
                <w:sz w:val="20"/>
                <w:szCs w:val="20"/>
              </w:rPr>
            </w:pPr>
            <w:r>
              <w:rPr>
                <w:sz w:val="20"/>
                <w:szCs w:val="20"/>
              </w:rPr>
              <w:t xml:space="preserve"> Meet or exceed target set by TBR</w:t>
            </w:r>
          </w:p>
          <w:p w:rsidR="00193F40" w:rsidRDefault="00193F40" w:rsidP="00892C74">
            <w:pPr>
              <w:rPr>
                <w:sz w:val="20"/>
                <w:szCs w:val="20"/>
              </w:rPr>
            </w:pPr>
          </w:p>
        </w:tc>
        <w:tc>
          <w:tcPr>
            <w:tcW w:w="8176" w:type="dxa"/>
            <w:vAlign w:val="center"/>
          </w:tcPr>
          <w:p w:rsidR="00193F40" w:rsidRPr="004A462D" w:rsidRDefault="00193F40" w:rsidP="00892C74">
            <w:pPr>
              <w:rPr>
                <w:sz w:val="20"/>
                <w:szCs w:val="20"/>
              </w:rPr>
            </w:pPr>
          </w:p>
        </w:tc>
      </w:tr>
    </w:tbl>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3D4F20">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#3.3</w:t>
            </w:r>
          </w:p>
          <w:p w:rsidR="00D62CBA" w:rsidRPr="006B1359" w:rsidRDefault="00D62CBA" w:rsidP="00F7429C">
            <w:r>
              <w:t>RSCC will maintain compliance with all federal, regional, state, and</w:t>
            </w:r>
            <w:r w:rsidR="00F7429C">
              <w:t xml:space="preserve"> regulatory standards and maintain or seek new institutional and </w:t>
            </w:r>
            <w:r>
              <w:t>professional accreditation</w:t>
            </w:r>
            <w:r w:rsidR="00F7429C">
              <w:t>/certifications to demonstrate quality</w:t>
            </w:r>
            <w:r>
              <w:t>.</w:t>
            </w:r>
          </w:p>
        </w:tc>
      </w:tr>
      <w:tr w:rsidR="00D62CBA" w:rsidTr="00B3428F">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3.3.1</w:t>
            </w:r>
            <w:r w:rsidRPr="004A462D">
              <w:rPr>
                <w:b/>
                <w:i/>
              </w:rPr>
              <w:t xml:space="preserve">:  </w:t>
            </w:r>
            <w:r w:rsidR="00360758">
              <w:rPr>
                <w:b/>
                <w:i/>
              </w:rPr>
              <w:t>Maintain accreditation of currently accredited programs</w:t>
            </w:r>
          </w:p>
        </w:tc>
      </w:tr>
      <w:tr w:rsidR="00D62CBA" w:rsidTr="00B3428F">
        <w:trPr>
          <w:trHeight w:val="235"/>
        </w:trPr>
        <w:tc>
          <w:tcPr>
            <w:tcW w:w="14390" w:type="dxa"/>
            <w:gridSpan w:val="3"/>
            <w:vAlign w:val="center"/>
          </w:tcPr>
          <w:p w:rsidR="00D62CBA" w:rsidRPr="004A462D" w:rsidRDefault="00D62CBA" w:rsidP="0003703D">
            <w:pPr>
              <w:rPr>
                <w:sz w:val="20"/>
                <w:szCs w:val="20"/>
              </w:rPr>
            </w:pPr>
            <w:r w:rsidRPr="004A462D">
              <w:rPr>
                <w:b/>
                <w:sz w:val="20"/>
                <w:szCs w:val="20"/>
              </w:rPr>
              <w:t xml:space="preserve">Owners:  </w:t>
            </w:r>
            <w:r w:rsidR="00360758" w:rsidRPr="0003703D">
              <w:rPr>
                <w:b/>
                <w:color w:val="FF0000"/>
                <w:sz w:val="20"/>
                <w:szCs w:val="20"/>
              </w:rPr>
              <w:t xml:space="preserve">Vice President for Student Learning, </w:t>
            </w:r>
            <w:r w:rsidR="0003703D" w:rsidRPr="0003703D">
              <w:rPr>
                <w:b/>
                <w:color w:val="FF0000"/>
                <w:sz w:val="20"/>
                <w:szCs w:val="20"/>
              </w:rPr>
              <w:t>Vice President for I</w:t>
            </w:r>
            <w:r w:rsidR="004460E6">
              <w:rPr>
                <w:b/>
                <w:color w:val="FF0000"/>
                <w:sz w:val="20"/>
                <w:szCs w:val="20"/>
              </w:rPr>
              <w:t>nstitutional Effectiveness</w:t>
            </w:r>
            <w:r w:rsidR="0003703D" w:rsidRPr="0003703D">
              <w:rPr>
                <w:b/>
                <w:color w:val="FF0000"/>
                <w:sz w:val="20"/>
                <w:szCs w:val="20"/>
              </w:rPr>
              <w:t>,</w:t>
            </w:r>
            <w:r w:rsidR="0003703D">
              <w:rPr>
                <w:b/>
                <w:sz w:val="20"/>
                <w:szCs w:val="20"/>
              </w:rPr>
              <w:t xml:space="preserve"> </w:t>
            </w:r>
            <w:r w:rsidR="00360758">
              <w:rPr>
                <w:b/>
                <w:sz w:val="20"/>
                <w:szCs w:val="20"/>
              </w:rPr>
              <w:t xml:space="preserve">Deans, Program Directors, </w:t>
            </w:r>
          </w:p>
        </w:tc>
      </w:tr>
      <w:tr w:rsidR="00D62CBA" w:rsidTr="00B3428F">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360758">
              <w:rPr>
                <w:b/>
                <w:sz w:val="20"/>
                <w:szCs w:val="20"/>
              </w:rPr>
              <w:t>Percentage of accredited programs; all required documentation submitted per due dates; documentation of all accreditation activity maintained and accessible</w:t>
            </w:r>
          </w:p>
        </w:tc>
      </w:tr>
      <w:tr w:rsidR="00D62CBA" w:rsidTr="00B3428F">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Baseline:  </w:t>
            </w:r>
            <w:r w:rsidR="002F2324">
              <w:rPr>
                <w:b/>
                <w:sz w:val="20"/>
                <w:szCs w:val="20"/>
              </w:rPr>
              <w:t>ECED awaiting removal of conditional accreditation; all other programs accredited</w:t>
            </w:r>
          </w:p>
        </w:tc>
      </w:tr>
      <w:tr w:rsidR="00D62CBA" w:rsidRPr="006B1359" w:rsidTr="00B3428F">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B3428F">
        <w:trPr>
          <w:trHeight w:val="246"/>
        </w:trPr>
        <w:tc>
          <w:tcPr>
            <w:tcW w:w="1456" w:type="dxa"/>
            <w:vAlign w:val="center"/>
          </w:tcPr>
          <w:p w:rsidR="00D62CBA" w:rsidRPr="004A462D" w:rsidRDefault="00D62CBA" w:rsidP="00A5492A">
            <w:pPr>
              <w:rPr>
                <w:b/>
              </w:rPr>
            </w:pPr>
            <w:r w:rsidRPr="004A462D">
              <w:rPr>
                <w:b/>
              </w:rPr>
              <w:t>2015</w:t>
            </w:r>
            <w:r w:rsidR="00AE5238">
              <w:rPr>
                <w:b/>
              </w:rPr>
              <w:t>/16</w:t>
            </w:r>
          </w:p>
        </w:tc>
        <w:tc>
          <w:tcPr>
            <w:tcW w:w="4758" w:type="dxa"/>
            <w:vAlign w:val="center"/>
          </w:tcPr>
          <w:p w:rsidR="00D62CBA" w:rsidRPr="004A462D" w:rsidRDefault="00411460" w:rsidP="00A5492A">
            <w:pPr>
              <w:rPr>
                <w:sz w:val="20"/>
                <w:szCs w:val="20"/>
              </w:rPr>
            </w:pPr>
            <w:r>
              <w:rPr>
                <w:sz w:val="20"/>
                <w:szCs w:val="20"/>
              </w:rPr>
              <w:t>Massage Therapy preparing for reaffirmation</w:t>
            </w:r>
          </w:p>
        </w:tc>
        <w:tc>
          <w:tcPr>
            <w:tcW w:w="8176" w:type="dxa"/>
            <w:vAlign w:val="center"/>
          </w:tcPr>
          <w:p w:rsidR="00D62CBA" w:rsidRPr="004A462D" w:rsidRDefault="00D62CBA" w:rsidP="00A5492A">
            <w:pPr>
              <w:rPr>
                <w:sz w:val="20"/>
                <w:szCs w:val="20"/>
              </w:rPr>
            </w:pPr>
          </w:p>
        </w:tc>
      </w:tr>
      <w:tr w:rsidR="00193F40" w:rsidRPr="006B1359" w:rsidTr="00B3428F">
        <w:trPr>
          <w:trHeight w:val="246"/>
        </w:trPr>
        <w:tc>
          <w:tcPr>
            <w:tcW w:w="1456" w:type="dxa"/>
            <w:vAlign w:val="center"/>
          </w:tcPr>
          <w:p w:rsidR="00193F40" w:rsidRPr="004A462D" w:rsidRDefault="00193F40" w:rsidP="00A5492A">
            <w:pPr>
              <w:rPr>
                <w:b/>
              </w:rPr>
            </w:pPr>
            <w:r>
              <w:rPr>
                <w:b/>
              </w:rPr>
              <w:t>2024/25 Target</w:t>
            </w:r>
          </w:p>
        </w:tc>
        <w:tc>
          <w:tcPr>
            <w:tcW w:w="4758" w:type="dxa"/>
            <w:vAlign w:val="center"/>
          </w:tcPr>
          <w:p w:rsidR="00193F40" w:rsidRDefault="00193F40" w:rsidP="00A5492A">
            <w:pPr>
              <w:rPr>
                <w:sz w:val="20"/>
                <w:szCs w:val="20"/>
              </w:rPr>
            </w:pPr>
            <w:r>
              <w:rPr>
                <w:sz w:val="20"/>
                <w:szCs w:val="20"/>
              </w:rPr>
              <w:t>All programs maintain accreditation</w:t>
            </w:r>
          </w:p>
          <w:p w:rsidR="00193F40" w:rsidRDefault="00193F40" w:rsidP="00A5492A">
            <w:pPr>
              <w:rPr>
                <w:sz w:val="20"/>
                <w:szCs w:val="20"/>
              </w:rPr>
            </w:pPr>
          </w:p>
        </w:tc>
        <w:tc>
          <w:tcPr>
            <w:tcW w:w="8176" w:type="dxa"/>
            <w:vAlign w:val="center"/>
          </w:tcPr>
          <w:p w:rsidR="00193F40" w:rsidRPr="004A462D" w:rsidRDefault="00193F40" w:rsidP="00A5492A">
            <w:pPr>
              <w:rPr>
                <w:sz w:val="20"/>
                <w:szCs w:val="20"/>
              </w:rPr>
            </w:pPr>
          </w:p>
        </w:tc>
      </w:tr>
    </w:tbl>
    <w:p w:rsidR="00D62CBA" w:rsidRDefault="00D62CBA" w:rsidP="00BE29F6">
      <w:pPr>
        <w:rPr>
          <w:b/>
          <w:sz w:val="24"/>
          <w:szCs w:val="24"/>
        </w:rPr>
      </w:pPr>
    </w:p>
    <w:p w:rsidR="0003703D" w:rsidRDefault="0003703D"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#3.3</w:t>
            </w:r>
          </w:p>
          <w:p w:rsidR="00D62CBA" w:rsidRPr="006B1359" w:rsidRDefault="00F7429C" w:rsidP="00A5492A">
            <w:r>
              <w:t>RSCC will maintain compliance with all federal, regional, state, and regulatory standards and maintain or seek new institutional and professional accreditation/certifications to demonstrate quality.</w:t>
            </w:r>
          </w:p>
        </w:tc>
      </w:tr>
      <w:tr w:rsidR="00D62CBA" w:rsidTr="008B4A29">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3.3.2</w:t>
            </w:r>
            <w:r w:rsidRPr="004A462D">
              <w:rPr>
                <w:b/>
                <w:i/>
              </w:rPr>
              <w:t xml:space="preserve">:  </w:t>
            </w:r>
            <w:r w:rsidR="00C923E3">
              <w:rPr>
                <w:b/>
                <w:i/>
              </w:rPr>
              <w:t>Obtain additional accreditation/certification for programs and services as appropriate to demonstrate quality.</w:t>
            </w:r>
          </w:p>
        </w:tc>
      </w:tr>
      <w:tr w:rsidR="00D62CBA" w:rsidTr="008B4A29">
        <w:trPr>
          <w:trHeight w:val="235"/>
        </w:trPr>
        <w:tc>
          <w:tcPr>
            <w:tcW w:w="14390" w:type="dxa"/>
            <w:gridSpan w:val="3"/>
            <w:vAlign w:val="center"/>
          </w:tcPr>
          <w:p w:rsidR="00D62CBA" w:rsidRPr="004A462D" w:rsidRDefault="00D62CBA" w:rsidP="0003703D">
            <w:pPr>
              <w:rPr>
                <w:sz w:val="20"/>
                <w:szCs w:val="20"/>
              </w:rPr>
            </w:pPr>
            <w:r w:rsidRPr="004A462D">
              <w:rPr>
                <w:b/>
                <w:sz w:val="20"/>
                <w:szCs w:val="20"/>
              </w:rPr>
              <w:t xml:space="preserve">Owners:  </w:t>
            </w:r>
            <w:r w:rsidR="0003703D" w:rsidRPr="0003703D">
              <w:rPr>
                <w:b/>
                <w:color w:val="FF0000"/>
                <w:sz w:val="20"/>
                <w:szCs w:val="20"/>
              </w:rPr>
              <w:t>Vice President f</w:t>
            </w:r>
            <w:r w:rsidR="004460E6">
              <w:rPr>
                <w:b/>
                <w:color w:val="FF0000"/>
                <w:sz w:val="20"/>
                <w:szCs w:val="20"/>
              </w:rPr>
              <w:t>or Student Learning</w:t>
            </w:r>
            <w:r w:rsidR="0003703D" w:rsidRPr="0003703D">
              <w:rPr>
                <w:b/>
                <w:color w:val="FF0000"/>
                <w:sz w:val="20"/>
                <w:szCs w:val="20"/>
              </w:rPr>
              <w:t>, Vice President for Institution</w:t>
            </w:r>
            <w:r w:rsidR="004460E6">
              <w:rPr>
                <w:b/>
                <w:color w:val="FF0000"/>
                <w:sz w:val="20"/>
                <w:szCs w:val="20"/>
              </w:rPr>
              <w:t>al Effectiveness</w:t>
            </w:r>
            <w:r w:rsidR="0003703D" w:rsidRPr="0003703D">
              <w:rPr>
                <w:b/>
                <w:color w:val="FF0000"/>
                <w:sz w:val="20"/>
                <w:szCs w:val="20"/>
              </w:rPr>
              <w:t>,</w:t>
            </w:r>
            <w:r w:rsidR="00C923E3">
              <w:rPr>
                <w:b/>
                <w:sz w:val="20"/>
                <w:szCs w:val="20"/>
              </w:rPr>
              <w:t xml:space="preserve"> Deans, Program Directors</w:t>
            </w:r>
            <w:r w:rsidR="0003703D">
              <w:rPr>
                <w:b/>
                <w:sz w:val="20"/>
                <w:szCs w:val="20"/>
              </w:rPr>
              <w:t xml:space="preserve">. </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C923E3">
              <w:rPr>
                <w:b/>
                <w:sz w:val="20"/>
                <w:szCs w:val="20"/>
              </w:rPr>
              <w:t>Number of new accreditations/certifications; documented evidence of designations/approvals</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Baseline:  </w:t>
            </w:r>
            <w:r w:rsidR="00411460">
              <w:rPr>
                <w:b/>
                <w:sz w:val="20"/>
                <w:szCs w:val="20"/>
              </w:rPr>
              <w:t>Surgical Technology submitted self-study</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2015</w:t>
            </w:r>
            <w:r w:rsidR="00AE5238">
              <w:rPr>
                <w:b/>
              </w:rPr>
              <w:t>/16</w:t>
            </w:r>
          </w:p>
        </w:tc>
        <w:tc>
          <w:tcPr>
            <w:tcW w:w="4758" w:type="dxa"/>
            <w:vAlign w:val="center"/>
          </w:tcPr>
          <w:p w:rsidR="00D62CBA" w:rsidRPr="004A462D" w:rsidRDefault="00411460" w:rsidP="00411460">
            <w:pPr>
              <w:rPr>
                <w:sz w:val="20"/>
                <w:szCs w:val="20"/>
              </w:rPr>
            </w:pPr>
            <w:r>
              <w:rPr>
                <w:sz w:val="20"/>
                <w:szCs w:val="20"/>
              </w:rPr>
              <w:t>Surgical Technology</w:t>
            </w:r>
            <w:r w:rsidR="00044373">
              <w:rPr>
                <w:sz w:val="20"/>
                <w:szCs w:val="20"/>
              </w:rPr>
              <w:t xml:space="preserve"> site team report resulted in No Findings</w:t>
            </w:r>
            <w:r>
              <w:rPr>
                <w:sz w:val="20"/>
                <w:szCs w:val="20"/>
              </w:rPr>
              <w:t>; plan for accreditation schedule for Mechatronics and Computer Information Technology</w:t>
            </w:r>
          </w:p>
        </w:tc>
        <w:tc>
          <w:tcPr>
            <w:tcW w:w="8176" w:type="dxa"/>
            <w:vAlign w:val="center"/>
          </w:tcPr>
          <w:p w:rsidR="00D62CBA" w:rsidRPr="004A462D" w:rsidRDefault="00D62CBA" w:rsidP="00A5492A">
            <w:pPr>
              <w:rPr>
                <w:sz w:val="20"/>
                <w:szCs w:val="20"/>
              </w:rPr>
            </w:pPr>
          </w:p>
        </w:tc>
      </w:tr>
      <w:tr w:rsidR="00193F40" w:rsidRPr="006B1359" w:rsidTr="008B4A29">
        <w:trPr>
          <w:trHeight w:val="246"/>
        </w:trPr>
        <w:tc>
          <w:tcPr>
            <w:tcW w:w="1456" w:type="dxa"/>
            <w:vAlign w:val="center"/>
          </w:tcPr>
          <w:p w:rsidR="00193F40" w:rsidRPr="004A462D" w:rsidRDefault="00193F40" w:rsidP="00A5492A">
            <w:pPr>
              <w:rPr>
                <w:b/>
              </w:rPr>
            </w:pPr>
            <w:r>
              <w:rPr>
                <w:b/>
              </w:rPr>
              <w:t>20024/25 Target</w:t>
            </w:r>
          </w:p>
        </w:tc>
        <w:tc>
          <w:tcPr>
            <w:tcW w:w="4758" w:type="dxa"/>
            <w:vAlign w:val="center"/>
          </w:tcPr>
          <w:p w:rsidR="00193F40" w:rsidRDefault="00193F40" w:rsidP="00411460">
            <w:pPr>
              <w:rPr>
                <w:sz w:val="20"/>
                <w:szCs w:val="20"/>
              </w:rPr>
            </w:pPr>
            <w:r>
              <w:rPr>
                <w:sz w:val="20"/>
                <w:szCs w:val="20"/>
              </w:rPr>
              <w:t>All programs maintain accreditation</w:t>
            </w:r>
          </w:p>
          <w:p w:rsidR="00193F40" w:rsidRDefault="00193F40" w:rsidP="00411460">
            <w:pPr>
              <w:rPr>
                <w:sz w:val="20"/>
                <w:szCs w:val="20"/>
              </w:rPr>
            </w:pPr>
          </w:p>
        </w:tc>
        <w:tc>
          <w:tcPr>
            <w:tcW w:w="8176" w:type="dxa"/>
            <w:vAlign w:val="center"/>
          </w:tcPr>
          <w:p w:rsidR="00193F40" w:rsidRPr="004A462D" w:rsidRDefault="00193F40" w:rsidP="00A5492A">
            <w:pPr>
              <w:rPr>
                <w:sz w:val="20"/>
                <w:szCs w:val="20"/>
              </w:rPr>
            </w:pPr>
          </w:p>
        </w:tc>
      </w:tr>
    </w:tbl>
    <w:p w:rsidR="00BE29F6" w:rsidRDefault="00BE29F6"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#3.3</w:t>
            </w:r>
          </w:p>
          <w:p w:rsidR="00F7429C" w:rsidRPr="006B1359" w:rsidRDefault="00F7429C" w:rsidP="00892C74">
            <w:r>
              <w:t>RSCC will maintain compliance with all federal, regional, state, and regulatory standards and maintain or seek new institutional and professional accreditation/certifications to demonstrate quality.</w:t>
            </w:r>
          </w:p>
        </w:tc>
      </w:tr>
      <w:tr w:rsidR="00F7429C" w:rsidTr="008B4A29">
        <w:trPr>
          <w:trHeight w:val="246"/>
        </w:trPr>
        <w:tc>
          <w:tcPr>
            <w:tcW w:w="14390" w:type="dxa"/>
            <w:gridSpan w:val="3"/>
            <w:vAlign w:val="center"/>
          </w:tcPr>
          <w:p w:rsidR="00F7429C" w:rsidRPr="004A462D" w:rsidRDefault="00F7429C" w:rsidP="00F7429C">
            <w:pPr>
              <w:rPr>
                <w:i/>
              </w:rPr>
            </w:pPr>
            <w:r w:rsidRPr="004A462D">
              <w:rPr>
                <w:b/>
                <w:i/>
              </w:rPr>
              <w:t xml:space="preserve">Strategy 3.3.3:  </w:t>
            </w:r>
            <w:r w:rsidR="00C923E3">
              <w:rPr>
                <w:b/>
                <w:i/>
              </w:rPr>
              <w:t>Demonstrate compliance with all SACSCOC requirements, standards, and policies</w:t>
            </w:r>
          </w:p>
        </w:tc>
      </w:tr>
      <w:tr w:rsidR="00F7429C" w:rsidTr="008B4A29">
        <w:trPr>
          <w:trHeight w:val="235"/>
        </w:trPr>
        <w:tc>
          <w:tcPr>
            <w:tcW w:w="14390" w:type="dxa"/>
            <w:gridSpan w:val="3"/>
            <w:vAlign w:val="center"/>
          </w:tcPr>
          <w:p w:rsidR="00F7429C" w:rsidRPr="004A462D" w:rsidRDefault="00F7429C" w:rsidP="004460E6">
            <w:pPr>
              <w:rPr>
                <w:sz w:val="20"/>
                <w:szCs w:val="20"/>
              </w:rPr>
            </w:pPr>
            <w:r w:rsidRPr="004A462D">
              <w:rPr>
                <w:b/>
                <w:sz w:val="20"/>
                <w:szCs w:val="20"/>
              </w:rPr>
              <w:t xml:space="preserve">Owners:  </w:t>
            </w:r>
            <w:r w:rsidR="00C923E3">
              <w:rPr>
                <w:b/>
                <w:sz w:val="20"/>
                <w:szCs w:val="20"/>
              </w:rPr>
              <w:t>President’s Cabinet</w:t>
            </w:r>
            <w:r w:rsidR="0003703D">
              <w:rPr>
                <w:b/>
                <w:sz w:val="20"/>
                <w:szCs w:val="20"/>
              </w:rPr>
              <w:t xml:space="preserve">, </w:t>
            </w:r>
            <w:r w:rsidR="0003703D" w:rsidRPr="0003703D">
              <w:rPr>
                <w:b/>
                <w:color w:val="FF0000"/>
                <w:sz w:val="20"/>
                <w:szCs w:val="20"/>
              </w:rPr>
              <w:t>Vice President f</w:t>
            </w:r>
            <w:r w:rsidR="004460E6">
              <w:rPr>
                <w:b/>
                <w:color w:val="FF0000"/>
                <w:sz w:val="20"/>
                <w:szCs w:val="20"/>
              </w:rPr>
              <w:t>or Institutional Effectiveness</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2978E6">
              <w:rPr>
                <w:b/>
                <w:sz w:val="20"/>
                <w:szCs w:val="20"/>
              </w:rPr>
              <w:t>No recommendations resulting from SACSCOC reporting activities</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044373">
              <w:rPr>
                <w:b/>
                <w:sz w:val="20"/>
                <w:szCs w:val="20"/>
              </w:rPr>
              <w:t>5</w:t>
            </w:r>
            <w:r w:rsidR="00044373" w:rsidRPr="00044373">
              <w:rPr>
                <w:b/>
                <w:sz w:val="20"/>
                <w:szCs w:val="20"/>
                <w:vertAlign w:val="superscript"/>
              </w:rPr>
              <w:t>th</w:t>
            </w:r>
            <w:r w:rsidR="00044373">
              <w:rPr>
                <w:b/>
                <w:sz w:val="20"/>
                <w:szCs w:val="20"/>
              </w:rPr>
              <w:t xml:space="preserve"> Year Interim Report prepared; all substantive change requests accepted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2015</w:t>
            </w:r>
            <w:r w:rsidR="00AE5238">
              <w:rPr>
                <w:b/>
              </w:rPr>
              <w:t>/16</w:t>
            </w:r>
          </w:p>
        </w:tc>
        <w:tc>
          <w:tcPr>
            <w:tcW w:w="4758" w:type="dxa"/>
            <w:vAlign w:val="center"/>
          </w:tcPr>
          <w:p w:rsidR="00F7429C" w:rsidRPr="004A462D" w:rsidRDefault="00044373" w:rsidP="00892C74">
            <w:pPr>
              <w:rPr>
                <w:sz w:val="20"/>
                <w:szCs w:val="20"/>
              </w:rPr>
            </w:pPr>
            <w:r>
              <w:rPr>
                <w:sz w:val="20"/>
                <w:szCs w:val="20"/>
              </w:rPr>
              <w:t>5</w:t>
            </w:r>
            <w:r w:rsidRPr="00044373">
              <w:rPr>
                <w:sz w:val="20"/>
                <w:szCs w:val="20"/>
                <w:vertAlign w:val="superscript"/>
              </w:rPr>
              <w:t>th</w:t>
            </w:r>
            <w:r>
              <w:rPr>
                <w:sz w:val="20"/>
                <w:szCs w:val="20"/>
              </w:rPr>
              <w:t xml:space="preserve"> Year Interim Report accepted with no follow-up; all requests for substantive change approved</w:t>
            </w:r>
          </w:p>
        </w:tc>
        <w:tc>
          <w:tcPr>
            <w:tcW w:w="8176" w:type="dxa"/>
            <w:vAlign w:val="center"/>
          </w:tcPr>
          <w:p w:rsidR="00F7429C" w:rsidRPr="004A462D" w:rsidRDefault="00F7429C" w:rsidP="00892C74">
            <w:pPr>
              <w:rPr>
                <w:sz w:val="20"/>
                <w:szCs w:val="20"/>
              </w:rPr>
            </w:pPr>
          </w:p>
        </w:tc>
      </w:tr>
      <w:tr w:rsidR="00861B96" w:rsidRPr="006B1359" w:rsidTr="008B4A29">
        <w:trPr>
          <w:trHeight w:val="246"/>
        </w:trPr>
        <w:tc>
          <w:tcPr>
            <w:tcW w:w="1456" w:type="dxa"/>
            <w:vAlign w:val="center"/>
          </w:tcPr>
          <w:p w:rsidR="00861B96" w:rsidRPr="004A462D" w:rsidRDefault="00861B96" w:rsidP="00892C74">
            <w:pPr>
              <w:rPr>
                <w:b/>
              </w:rPr>
            </w:pPr>
            <w:r>
              <w:rPr>
                <w:b/>
              </w:rPr>
              <w:t>2024/25</w:t>
            </w:r>
          </w:p>
        </w:tc>
        <w:tc>
          <w:tcPr>
            <w:tcW w:w="4758" w:type="dxa"/>
            <w:vAlign w:val="center"/>
          </w:tcPr>
          <w:p w:rsidR="00861B96" w:rsidRDefault="00861B96" w:rsidP="004460E6">
            <w:pPr>
              <w:rPr>
                <w:sz w:val="20"/>
                <w:szCs w:val="20"/>
              </w:rPr>
            </w:pPr>
            <w:r>
              <w:rPr>
                <w:sz w:val="20"/>
                <w:szCs w:val="20"/>
              </w:rPr>
              <w:t>SACSCOC</w:t>
            </w:r>
            <w:r w:rsidR="004460E6">
              <w:rPr>
                <w:sz w:val="20"/>
                <w:szCs w:val="20"/>
              </w:rPr>
              <w:t xml:space="preserve"> 10-yr </w:t>
            </w:r>
            <w:r>
              <w:rPr>
                <w:sz w:val="20"/>
                <w:szCs w:val="20"/>
              </w:rPr>
              <w:t>reaffirmation successful; any required follow-up completed</w:t>
            </w:r>
            <w:r w:rsidR="00D312C1">
              <w:rPr>
                <w:sz w:val="20"/>
                <w:szCs w:val="20"/>
              </w:rPr>
              <w:t xml:space="preserve"> and accepted</w:t>
            </w:r>
          </w:p>
        </w:tc>
        <w:tc>
          <w:tcPr>
            <w:tcW w:w="8176" w:type="dxa"/>
            <w:vAlign w:val="center"/>
          </w:tcPr>
          <w:p w:rsidR="00861B96" w:rsidRPr="004A462D" w:rsidRDefault="00861B96" w:rsidP="00892C74">
            <w:pPr>
              <w:rPr>
                <w:sz w:val="20"/>
                <w:szCs w:val="20"/>
              </w:rPr>
            </w:pPr>
          </w:p>
        </w:tc>
      </w:tr>
    </w:tbl>
    <w:p w:rsidR="00F7429C" w:rsidRDefault="00F7429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#3.3</w:t>
            </w:r>
          </w:p>
          <w:p w:rsidR="00F7429C" w:rsidRPr="006B1359" w:rsidRDefault="00F7429C" w:rsidP="00892C74">
            <w:r>
              <w:t>RSCC will maintain compliance with all federal, regional, state, and regulatory standards and maintain or seek new institutional and professional accreditation/certifications to demonstrate quality.</w:t>
            </w:r>
          </w:p>
        </w:tc>
      </w:tr>
      <w:tr w:rsidR="00F7429C" w:rsidTr="008B4A29">
        <w:trPr>
          <w:trHeight w:val="246"/>
        </w:trPr>
        <w:tc>
          <w:tcPr>
            <w:tcW w:w="14390" w:type="dxa"/>
            <w:gridSpan w:val="3"/>
            <w:vAlign w:val="center"/>
          </w:tcPr>
          <w:p w:rsidR="00F7429C" w:rsidRPr="004A462D" w:rsidRDefault="00F7429C" w:rsidP="00892C74">
            <w:pPr>
              <w:rPr>
                <w:i/>
              </w:rPr>
            </w:pPr>
            <w:r w:rsidRPr="004A462D">
              <w:rPr>
                <w:b/>
                <w:i/>
              </w:rPr>
              <w:t xml:space="preserve">Strategy 3.3.4:  </w:t>
            </w:r>
            <w:r w:rsidR="002978E6">
              <w:rPr>
                <w:b/>
                <w:i/>
              </w:rPr>
              <w:t>Maintain compliance with standards/regulations for all applicable administrative and support units</w:t>
            </w:r>
          </w:p>
        </w:tc>
      </w:tr>
      <w:tr w:rsidR="00F7429C" w:rsidTr="008B4A29">
        <w:trPr>
          <w:trHeight w:val="235"/>
        </w:trPr>
        <w:tc>
          <w:tcPr>
            <w:tcW w:w="14390" w:type="dxa"/>
            <w:gridSpan w:val="3"/>
            <w:vAlign w:val="center"/>
          </w:tcPr>
          <w:p w:rsidR="00F7429C" w:rsidRPr="004A462D" w:rsidRDefault="00F7429C" w:rsidP="00A1648C">
            <w:pPr>
              <w:rPr>
                <w:sz w:val="20"/>
                <w:szCs w:val="20"/>
              </w:rPr>
            </w:pPr>
            <w:r w:rsidRPr="004A462D">
              <w:rPr>
                <w:b/>
                <w:sz w:val="20"/>
                <w:szCs w:val="20"/>
              </w:rPr>
              <w:t xml:space="preserve">Owners:  </w:t>
            </w:r>
            <w:r w:rsidR="0003703D" w:rsidRPr="0003703D">
              <w:rPr>
                <w:b/>
                <w:color w:val="FF0000"/>
                <w:sz w:val="20"/>
                <w:szCs w:val="20"/>
              </w:rPr>
              <w:t>Vice President for Bu</w:t>
            </w:r>
            <w:r w:rsidR="004460E6">
              <w:rPr>
                <w:b/>
                <w:color w:val="FF0000"/>
                <w:sz w:val="20"/>
                <w:szCs w:val="20"/>
              </w:rPr>
              <w:t>siness and Finance</w:t>
            </w:r>
            <w:r w:rsidR="0003703D" w:rsidRPr="0003703D">
              <w:rPr>
                <w:b/>
                <w:color w:val="FF0000"/>
                <w:sz w:val="20"/>
                <w:szCs w:val="20"/>
              </w:rPr>
              <w:t xml:space="preserve">, </w:t>
            </w:r>
            <w:r w:rsidR="0003703D">
              <w:rPr>
                <w:b/>
                <w:sz w:val="20"/>
                <w:szCs w:val="20"/>
              </w:rPr>
              <w:t>a</w:t>
            </w:r>
            <w:r w:rsidR="002978E6">
              <w:rPr>
                <w:b/>
                <w:sz w:val="20"/>
                <w:szCs w:val="20"/>
              </w:rPr>
              <w:t>ll unit managers with compliance/regulatory requirements</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2978E6">
              <w:rPr>
                <w:b/>
                <w:sz w:val="20"/>
                <w:szCs w:val="20"/>
              </w:rPr>
              <w:t>“Clean” compliance audits in all applicable areas</w:t>
            </w:r>
            <w:r w:rsidR="007B757F">
              <w:rPr>
                <w:b/>
                <w:sz w:val="20"/>
                <w:szCs w:val="20"/>
              </w:rPr>
              <w:t>; findings addressed satisfactorily</w:t>
            </w:r>
            <w:r w:rsidR="005C2F7C">
              <w:rPr>
                <w:b/>
                <w:sz w:val="20"/>
                <w:szCs w:val="20"/>
              </w:rPr>
              <w:t xml:space="preserve"> </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646E97">
              <w:rPr>
                <w:b/>
                <w:sz w:val="20"/>
                <w:szCs w:val="20"/>
              </w:rPr>
              <w:t>No findings for last financial audit; IT audit conducted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2015</w:t>
            </w:r>
            <w:r w:rsidR="00AE5238">
              <w:rPr>
                <w:b/>
              </w:rPr>
              <w:t>/16</w:t>
            </w:r>
          </w:p>
        </w:tc>
        <w:tc>
          <w:tcPr>
            <w:tcW w:w="4758" w:type="dxa"/>
            <w:vAlign w:val="center"/>
          </w:tcPr>
          <w:p w:rsidR="00F7429C" w:rsidRPr="004A462D" w:rsidRDefault="00646E97" w:rsidP="00892C74">
            <w:pPr>
              <w:rPr>
                <w:sz w:val="20"/>
                <w:szCs w:val="20"/>
              </w:rPr>
            </w:pPr>
            <w:r>
              <w:rPr>
                <w:sz w:val="20"/>
                <w:szCs w:val="20"/>
              </w:rPr>
              <w:t>IT audit findings addressed</w:t>
            </w:r>
          </w:p>
        </w:tc>
        <w:tc>
          <w:tcPr>
            <w:tcW w:w="8176" w:type="dxa"/>
            <w:vAlign w:val="center"/>
          </w:tcPr>
          <w:p w:rsidR="00F7429C" w:rsidRPr="004A462D" w:rsidRDefault="00F7429C" w:rsidP="00892C74">
            <w:pPr>
              <w:rPr>
                <w:sz w:val="20"/>
                <w:szCs w:val="20"/>
              </w:rPr>
            </w:pPr>
          </w:p>
        </w:tc>
      </w:tr>
      <w:tr w:rsidR="00D312C1" w:rsidRPr="006B1359" w:rsidTr="008B4A29">
        <w:trPr>
          <w:trHeight w:val="246"/>
        </w:trPr>
        <w:tc>
          <w:tcPr>
            <w:tcW w:w="1456" w:type="dxa"/>
            <w:vAlign w:val="center"/>
          </w:tcPr>
          <w:p w:rsidR="00D312C1" w:rsidRPr="004A462D" w:rsidRDefault="00D312C1" w:rsidP="00892C74">
            <w:pPr>
              <w:rPr>
                <w:b/>
              </w:rPr>
            </w:pPr>
            <w:r>
              <w:rPr>
                <w:b/>
              </w:rPr>
              <w:t>224/25 Target</w:t>
            </w:r>
          </w:p>
        </w:tc>
        <w:tc>
          <w:tcPr>
            <w:tcW w:w="4758" w:type="dxa"/>
            <w:vAlign w:val="center"/>
          </w:tcPr>
          <w:p w:rsidR="00D312C1" w:rsidRDefault="00D312C1" w:rsidP="00892C74">
            <w:pPr>
              <w:rPr>
                <w:sz w:val="20"/>
                <w:szCs w:val="20"/>
              </w:rPr>
            </w:pPr>
            <w:r>
              <w:rPr>
                <w:sz w:val="20"/>
                <w:szCs w:val="20"/>
              </w:rPr>
              <w:t>All audits result in no findings or minor findings satisfactorily addressed</w:t>
            </w:r>
          </w:p>
        </w:tc>
        <w:tc>
          <w:tcPr>
            <w:tcW w:w="8176" w:type="dxa"/>
            <w:vAlign w:val="center"/>
          </w:tcPr>
          <w:p w:rsidR="00D312C1" w:rsidRPr="004A462D" w:rsidRDefault="00D312C1" w:rsidP="00892C74">
            <w:pPr>
              <w:rPr>
                <w:sz w:val="20"/>
                <w:szCs w:val="20"/>
              </w:rPr>
            </w:pPr>
          </w:p>
        </w:tc>
      </w:tr>
    </w:tbl>
    <w:p w:rsidR="00B57316" w:rsidRDefault="00B57316"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3D4F20">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#3.4</w:t>
            </w:r>
          </w:p>
          <w:p w:rsidR="00D62CBA" w:rsidRPr="006B1359" w:rsidRDefault="00D62CBA" w:rsidP="00D62CBA">
            <w:r>
              <w:t>RSCC will demonstrate evidence of institutional commitment to recruitment, retention, and development of highly qualified faculty and staff.</w:t>
            </w:r>
          </w:p>
        </w:tc>
      </w:tr>
      <w:tr w:rsidR="00D62CBA" w:rsidTr="00B3428F">
        <w:trPr>
          <w:trHeight w:val="246"/>
        </w:trPr>
        <w:tc>
          <w:tcPr>
            <w:tcW w:w="14390" w:type="dxa"/>
            <w:gridSpan w:val="3"/>
            <w:vAlign w:val="center"/>
          </w:tcPr>
          <w:p w:rsidR="00D62CBA" w:rsidRPr="002454E0" w:rsidRDefault="00D62CBA" w:rsidP="00A5492A">
            <w:pPr>
              <w:rPr>
                <w:i/>
              </w:rPr>
            </w:pPr>
            <w:r w:rsidRPr="002454E0">
              <w:rPr>
                <w:b/>
                <w:i/>
              </w:rPr>
              <w:t>Strategy</w:t>
            </w:r>
            <w:r w:rsidR="00A5492A" w:rsidRPr="002454E0">
              <w:rPr>
                <w:b/>
                <w:i/>
              </w:rPr>
              <w:t xml:space="preserve"> 3.4.1</w:t>
            </w:r>
            <w:r w:rsidRPr="002454E0">
              <w:rPr>
                <w:b/>
                <w:i/>
              </w:rPr>
              <w:t xml:space="preserve">:  </w:t>
            </w:r>
            <w:r w:rsidR="005C2F7C">
              <w:rPr>
                <w:b/>
                <w:i/>
              </w:rPr>
              <w:t>Implement schedule of salary plan payments as fiscally feasible.</w:t>
            </w:r>
          </w:p>
        </w:tc>
      </w:tr>
      <w:tr w:rsidR="00D62CBA" w:rsidTr="00B3428F">
        <w:trPr>
          <w:trHeight w:val="235"/>
        </w:trPr>
        <w:tc>
          <w:tcPr>
            <w:tcW w:w="14390" w:type="dxa"/>
            <w:gridSpan w:val="3"/>
            <w:vAlign w:val="center"/>
          </w:tcPr>
          <w:p w:rsidR="00D62CBA" w:rsidRPr="002454E0" w:rsidRDefault="00D62CBA" w:rsidP="00A1648C">
            <w:pPr>
              <w:rPr>
                <w:sz w:val="20"/>
                <w:szCs w:val="20"/>
              </w:rPr>
            </w:pPr>
            <w:r w:rsidRPr="002454E0">
              <w:rPr>
                <w:b/>
                <w:sz w:val="20"/>
                <w:szCs w:val="20"/>
              </w:rPr>
              <w:t xml:space="preserve">Owners:  </w:t>
            </w:r>
            <w:r w:rsidR="00A1648C">
              <w:rPr>
                <w:b/>
                <w:color w:val="FF0000"/>
                <w:sz w:val="20"/>
                <w:szCs w:val="20"/>
              </w:rPr>
              <w:t>President,</w:t>
            </w:r>
            <w:r w:rsidR="00EA577D" w:rsidRPr="0003703D">
              <w:rPr>
                <w:b/>
                <w:color w:val="FF0000"/>
                <w:sz w:val="20"/>
                <w:szCs w:val="20"/>
              </w:rPr>
              <w:t xml:space="preserve"> Vice President for Bu</w:t>
            </w:r>
            <w:r w:rsidR="00A1648C">
              <w:rPr>
                <w:b/>
                <w:color w:val="FF0000"/>
                <w:sz w:val="20"/>
                <w:szCs w:val="20"/>
              </w:rPr>
              <w:t>siness and Finance</w:t>
            </w:r>
            <w:r w:rsidR="00EA577D" w:rsidRPr="0003703D">
              <w:rPr>
                <w:b/>
                <w:color w:val="FF0000"/>
                <w:sz w:val="20"/>
                <w:szCs w:val="20"/>
              </w:rPr>
              <w:t xml:space="preserve">, </w:t>
            </w:r>
            <w:r w:rsidR="005C2F7C">
              <w:rPr>
                <w:b/>
                <w:sz w:val="20"/>
                <w:szCs w:val="20"/>
              </w:rPr>
              <w:t>President’s Ca</w:t>
            </w:r>
            <w:r w:rsidR="00EA577D">
              <w:rPr>
                <w:b/>
                <w:sz w:val="20"/>
                <w:szCs w:val="20"/>
              </w:rPr>
              <w:t>binet, Human Resources, Payroll</w:t>
            </w:r>
          </w:p>
        </w:tc>
      </w:tr>
      <w:tr w:rsidR="00D62CBA" w:rsidTr="00B3428F">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Indicator:  </w:t>
            </w:r>
            <w:r w:rsidR="005C2F7C">
              <w:rPr>
                <w:b/>
                <w:sz w:val="20"/>
                <w:szCs w:val="20"/>
              </w:rPr>
              <w:t>Salary plan payments</w:t>
            </w:r>
          </w:p>
        </w:tc>
      </w:tr>
      <w:tr w:rsidR="00D62CBA" w:rsidTr="00B3428F">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Baseline:  </w:t>
            </w:r>
            <w:r w:rsidR="003E7395">
              <w:rPr>
                <w:b/>
                <w:sz w:val="20"/>
                <w:szCs w:val="20"/>
              </w:rPr>
              <w:t>RSCC salary plan approved by TBR</w:t>
            </w:r>
            <w:r w:rsidR="00CB19D9">
              <w:rPr>
                <w:b/>
                <w:sz w:val="20"/>
                <w:szCs w:val="20"/>
              </w:rPr>
              <w:t>; first small payment made</w:t>
            </w:r>
          </w:p>
        </w:tc>
      </w:tr>
      <w:tr w:rsidR="00D62CBA" w:rsidRPr="006B1359" w:rsidTr="00B3428F">
        <w:trPr>
          <w:trHeight w:val="246"/>
        </w:trPr>
        <w:tc>
          <w:tcPr>
            <w:tcW w:w="1456" w:type="dxa"/>
            <w:vAlign w:val="center"/>
          </w:tcPr>
          <w:p w:rsidR="00D62CBA" w:rsidRPr="002454E0" w:rsidRDefault="00D62CBA" w:rsidP="00A5492A">
            <w:pPr>
              <w:rPr>
                <w:b/>
              </w:rPr>
            </w:pPr>
            <w:r w:rsidRPr="002454E0">
              <w:rPr>
                <w:b/>
              </w:rPr>
              <w:t>Year</w:t>
            </w:r>
          </w:p>
        </w:tc>
        <w:tc>
          <w:tcPr>
            <w:tcW w:w="4758" w:type="dxa"/>
            <w:vAlign w:val="center"/>
          </w:tcPr>
          <w:p w:rsidR="00D62CBA" w:rsidRPr="002454E0" w:rsidRDefault="00D62CBA" w:rsidP="00A5492A">
            <w:pPr>
              <w:jc w:val="center"/>
              <w:rPr>
                <w:b/>
              </w:rPr>
            </w:pPr>
            <w:r w:rsidRPr="002454E0">
              <w:rPr>
                <w:b/>
              </w:rPr>
              <w:t>Benchmark</w:t>
            </w:r>
          </w:p>
        </w:tc>
        <w:tc>
          <w:tcPr>
            <w:tcW w:w="8176" w:type="dxa"/>
            <w:vAlign w:val="center"/>
          </w:tcPr>
          <w:p w:rsidR="00D62CBA" w:rsidRPr="002454E0" w:rsidRDefault="00D62CBA" w:rsidP="00A5492A">
            <w:pPr>
              <w:jc w:val="center"/>
              <w:rPr>
                <w:b/>
              </w:rPr>
            </w:pPr>
            <w:r w:rsidRPr="002454E0">
              <w:rPr>
                <w:b/>
              </w:rPr>
              <w:t>Progress</w:t>
            </w:r>
          </w:p>
        </w:tc>
      </w:tr>
      <w:tr w:rsidR="00D62CBA" w:rsidRPr="006B1359" w:rsidTr="00B3428F">
        <w:trPr>
          <w:trHeight w:val="246"/>
        </w:trPr>
        <w:tc>
          <w:tcPr>
            <w:tcW w:w="1456" w:type="dxa"/>
            <w:vAlign w:val="center"/>
          </w:tcPr>
          <w:p w:rsidR="00D62CBA" w:rsidRPr="002454E0" w:rsidRDefault="00D62CBA" w:rsidP="00A5492A">
            <w:pPr>
              <w:rPr>
                <w:b/>
              </w:rPr>
            </w:pPr>
            <w:r w:rsidRPr="002454E0">
              <w:rPr>
                <w:b/>
              </w:rPr>
              <w:t>2015</w:t>
            </w:r>
            <w:r w:rsidR="00AE5238">
              <w:rPr>
                <w:b/>
              </w:rPr>
              <w:t>/16</w:t>
            </w:r>
          </w:p>
        </w:tc>
        <w:tc>
          <w:tcPr>
            <w:tcW w:w="4758" w:type="dxa"/>
            <w:vAlign w:val="center"/>
          </w:tcPr>
          <w:p w:rsidR="00D62CBA" w:rsidRPr="002454E0" w:rsidRDefault="003E7395" w:rsidP="00A5492A">
            <w:pPr>
              <w:rPr>
                <w:sz w:val="20"/>
                <w:szCs w:val="20"/>
              </w:rPr>
            </w:pPr>
            <w:r>
              <w:rPr>
                <w:sz w:val="20"/>
                <w:szCs w:val="20"/>
              </w:rPr>
              <w:t xml:space="preserve">Pay out percentage of salary plan per </w:t>
            </w:r>
            <w:r w:rsidR="00CB19D9">
              <w:rPr>
                <w:sz w:val="20"/>
                <w:szCs w:val="20"/>
              </w:rPr>
              <w:t xml:space="preserve">feasibility; </w:t>
            </w:r>
            <w:r>
              <w:rPr>
                <w:sz w:val="20"/>
                <w:szCs w:val="20"/>
              </w:rPr>
              <w:t>budget parameters</w:t>
            </w:r>
          </w:p>
        </w:tc>
        <w:tc>
          <w:tcPr>
            <w:tcW w:w="8176" w:type="dxa"/>
            <w:vAlign w:val="center"/>
          </w:tcPr>
          <w:p w:rsidR="00D62CBA" w:rsidRPr="002454E0" w:rsidRDefault="00D62CBA" w:rsidP="00A5492A">
            <w:pPr>
              <w:rPr>
                <w:sz w:val="20"/>
                <w:szCs w:val="20"/>
              </w:rPr>
            </w:pPr>
          </w:p>
        </w:tc>
      </w:tr>
      <w:tr w:rsidR="00C85B7D" w:rsidRPr="006B1359" w:rsidTr="00B3428F">
        <w:trPr>
          <w:trHeight w:val="246"/>
        </w:trPr>
        <w:tc>
          <w:tcPr>
            <w:tcW w:w="1456" w:type="dxa"/>
            <w:vAlign w:val="center"/>
          </w:tcPr>
          <w:p w:rsidR="00C85B7D" w:rsidRPr="002454E0" w:rsidRDefault="00C85B7D" w:rsidP="00A5492A">
            <w:pPr>
              <w:rPr>
                <w:b/>
              </w:rPr>
            </w:pPr>
            <w:r>
              <w:rPr>
                <w:b/>
              </w:rPr>
              <w:t>20024/25 Target</w:t>
            </w:r>
          </w:p>
        </w:tc>
        <w:tc>
          <w:tcPr>
            <w:tcW w:w="4758" w:type="dxa"/>
            <w:vAlign w:val="center"/>
          </w:tcPr>
          <w:p w:rsidR="00C85B7D" w:rsidRDefault="00C85B7D" w:rsidP="00A5492A">
            <w:pPr>
              <w:rPr>
                <w:sz w:val="20"/>
                <w:szCs w:val="20"/>
              </w:rPr>
            </w:pPr>
            <w:r>
              <w:rPr>
                <w:sz w:val="20"/>
                <w:szCs w:val="20"/>
              </w:rPr>
              <w:t xml:space="preserve">Salary plan paid out per </w:t>
            </w:r>
            <w:r w:rsidR="00CB19D9">
              <w:rPr>
                <w:sz w:val="20"/>
                <w:szCs w:val="20"/>
              </w:rPr>
              <w:t>institutional goals</w:t>
            </w:r>
          </w:p>
          <w:p w:rsidR="00C85B7D" w:rsidRDefault="00C85B7D" w:rsidP="00A5492A">
            <w:pPr>
              <w:rPr>
                <w:sz w:val="20"/>
                <w:szCs w:val="20"/>
              </w:rPr>
            </w:pPr>
          </w:p>
        </w:tc>
        <w:tc>
          <w:tcPr>
            <w:tcW w:w="8176" w:type="dxa"/>
            <w:vAlign w:val="center"/>
          </w:tcPr>
          <w:p w:rsidR="00C85B7D" w:rsidRPr="002454E0" w:rsidRDefault="00C85B7D" w:rsidP="00A5492A">
            <w:pPr>
              <w:rPr>
                <w:sz w:val="20"/>
                <w:szCs w:val="20"/>
              </w:rPr>
            </w:pPr>
          </w:p>
        </w:tc>
      </w:tr>
    </w:tbl>
    <w:p w:rsidR="00D62CBA" w:rsidRDefault="00D62CBA"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#3.4</w:t>
            </w:r>
          </w:p>
          <w:p w:rsidR="00D62CBA" w:rsidRPr="006B1359" w:rsidRDefault="00D62CBA" w:rsidP="00A5492A">
            <w:r>
              <w:t>RSCC will demonstrate evidence of institutional commitment to recruitment, retention, and development of highly qualified faculty and staff.</w:t>
            </w:r>
          </w:p>
        </w:tc>
      </w:tr>
      <w:tr w:rsidR="00D62CBA" w:rsidTr="008B4A29">
        <w:trPr>
          <w:trHeight w:val="246"/>
        </w:trPr>
        <w:tc>
          <w:tcPr>
            <w:tcW w:w="14390" w:type="dxa"/>
            <w:gridSpan w:val="3"/>
            <w:vAlign w:val="center"/>
          </w:tcPr>
          <w:p w:rsidR="00D62CBA" w:rsidRPr="002454E0" w:rsidRDefault="00D62CBA" w:rsidP="00A5492A">
            <w:pPr>
              <w:rPr>
                <w:i/>
              </w:rPr>
            </w:pPr>
            <w:r w:rsidRPr="002454E0">
              <w:rPr>
                <w:b/>
                <w:i/>
              </w:rPr>
              <w:t>Strategy</w:t>
            </w:r>
            <w:r w:rsidR="00A5492A" w:rsidRPr="002454E0">
              <w:rPr>
                <w:b/>
                <w:i/>
              </w:rPr>
              <w:t xml:space="preserve"> 3.4.2</w:t>
            </w:r>
            <w:r w:rsidRPr="002454E0">
              <w:rPr>
                <w:b/>
                <w:i/>
              </w:rPr>
              <w:t xml:space="preserve">:  </w:t>
            </w:r>
            <w:r w:rsidR="002E7FE0">
              <w:rPr>
                <w:b/>
                <w:i/>
              </w:rPr>
              <w:t>Incrementally increase the percentage of full-time faculty completing career furthering activities</w:t>
            </w:r>
          </w:p>
        </w:tc>
      </w:tr>
      <w:tr w:rsidR="00D62CBA" w:rsidTr="008B4A29">
        <w:trPr>
          <w:trHeight w:val="235"/>
        </w:trPr>
        <w:tc>
          <w:tcPr>
            <w:tcW w:w="14390" w:type="dxa"/>
            <w:gridSpan w:val="3"/>
            <w:vAlign w:val="center"/>
          </w:tcPr>
          <w:p w:rsidR="00D62CBA" w:rsidRPr="002454E0" w:rsidRDefault="00D62CBA" w:rsidP="00A5492A">
            <w:pPr>
              <w:rPr>
                <w:sz w:val="20"/>
                <w:szCs w:val="20"/>
              </w:rPr>
            </w:pPr>
            <w:r w:rsidRPr="002454E0">
              <w:rPr>
                <w:b/>
                <w:sz w:val="20"/>
                <w:szCs w:val="20"/>
              </w:rPr>
              <w:t xml:space="preserve">Owners:  </w:t>
            </w:r>
            <w:r w:rsidR="002E7FE0" w:rsidRPr="00EA577D">
              <w:rPr>
                <w:b/>
                <w:color w:val="FF0000"/>
                <w:sz w:val="20"/>
                <w:szCs w:val="20"/>
              </w:rPr>
              <w:t>Vice President for Student Learning,</w:t>
            </w:r>
            <w:r w:rsidR="002E7FE0">
              <w:rPr>
                <w:b/>
                <w:sz w:val="20"/>
                <w:szCs w:val="20"/>
              </w:rPr>
              <w:t xml:space="preserve"> Deans</w:t>
            </w:r>
            <w:r w:rsidR="00EA577D">
              <w:rPr>
                <w:b/>
                <w:sz w:val="20"/>
                <w:szCs w:val="20"/>
              </w:rPr>
              <w:t>, Faculty Senate</w:t>
            </w:r>
          </w:p>
        </w:tc>
      </w:tr>
      <w:tr w:rsidR="00D62CBA" w:rsidTr="008B4A29">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Indicator:  </w:t>
            </w:r>
            <w:r w:rsidR="002E7FE0">
              <w:rPr>
                <w:b/>
                <w:sz w:val="20"/>
                <w:szCs w:val="20"/>
              </w:rPr>
              <w:t>Percentage of full-time faculty completing career furthering activities</w:t>
            </w:r>
          </w:p>
        </w:tc>
      </w:tr>
      <w:tr w:rsidR="00D62CBA" w:rsidTr="008B4A29">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Baseline:  </w:t>
            </w:r>
            <w:r w:rsidR="00F60C40">
              <w:rPr>
                <w:b/>
                <w:sz w:val="20"/>
                <w:szCs w:val="20"/>
              </w:rPr>
              <w:t>(see benchmark below)</w:t>
            </w:r>
          </w:p>
        </w:tc>
      </w:tr>
      <w:tr w:rsidR="00D62CBA" w:rsidRPr="006B1359" w:rsidTr="008B4A29">
        <w:trPr>
          <w:trHeight w:val="246"/>
        </w:trPr>
        <w:tc>
          <w:tcPr>
            <w:tcW w:w="1456" w:type="dxa"/>
            <w:vAlign w:val="center"/>
          </w:tcPr>
          <w:p w:rsidR="00D62CBA" w:rsidRPr="002454E0" w:rsidRDefault="00D62CBA" w:rsidP="00A5492A">
            <w:pPr>
              <w:rPr>
                <w:b/>
              </w:rPr>
            </w:pPr>
            <w:r w:rsidRPr="002454E0">
              <w:rPr>
                <w:b/>
              </w:rPr>
              <w:t>Year</w:t>
            </w:r>
          </w:p>
        </w:tc>
        <w:tc>
          <w:tcPr>
            <w:tcW w:w="4758" w:type="dxa"/>
            <w:vAlign w:val="center"/>
          </w:tcPr>
          <w:p w:rsidR="00D62CBA" w:rsidRPr="002454E0" w:rsidRDefault="00D62CBA" w:rsidP="00A5492A">
            <w:pPr>
              <w:jc w:val="center"/>
              <w:rPr>
                <w:b/>
              </w:rPr>
            </w:pPr>
            <w:r w:rsidRPr="002454E0">
              <w:rPr>
                <w:b/>
              </w:rPr>
              <w:t>Benchmark</w:t>
            </w:r>
          </w:p>
        </w:tc>
        <w:tc>
          <w:tcPr>
            <w:tcW w:w="8176" w:type="dxa"/>
            <w:vAlign w:val="center"/>
          </w:tcPr>
          <w:p w:rsidR="00D62CBA" w:rsidRPr="002454E0" w:rsidRDefault="00D62CBA" w:rsidP="00A5492A">
            <w:pPr>
              <w:jc w:val="center"/>
              <w:rPr>
                <w:b/>
              </w:rPr>
            </w:pPr>
            <w:r w:rsidRPr="002454E0">
              <w:rPr>
                <w:b/>
              </w:rPr>
              <w:t>Progress</w:t>
            </w:r>
          </w:p>
        </w:tc>
      </w:tr>
      <w:tr w:rsidR="00D62CBA" w:rsidRPr="006B1359" w:rsidTr="008B4A29">
        <w:trPr>
          <w:trHeight w:val="246"/>
        </w:trPr>
        <w:tc>
          <w:tcPr>
            <w:tcW w:w="1456" w:type="dxa"/>
            <w:vAlign w:val="center"/>
          </w:tcPr>
          <w:p w:rsidR="00D62CBA" w:rsidRPr="002454E0" w:rsidRDefault="00D62CBA" w:rsidP="00A5492A">
            <w:pPr>
              <w:rPr>
                <w:b/>
              </w:rPr>
            </w:pPr>
            <w:r w:rsidRPr="002454E0">
              <w:rPr>
                <w:b/>
              </w:rPr>
              <w:t>2015</w:t>
            </w:r>
            <w:r w:rsidR="00AE5238">
              <w:rPr>
                <w:b/>
              </w:rPr>
              <w:t>/16</w:t>
            </w:r>
          </w:p>
        </w:tc>
        <w:tc>
          <w:tcPr>
            <w:tcW w:w="4758" w:type="dxa"/>
            <w:vAlign w:val="center"/>
          </w:tcPr>
          <w:p w:rsidR="00D62CBA" w:rsidRPr="002454E0" w:rsidRDefault="002E7FE0" w:rsidP="00A5492A">
            <w:pPr>
              <w:rPr>
                <w:sz w:val="20"/>
                <w:szCs w:val="20"/>
              </w:rPr>
            </w:pPr>
            <w:r>
              <w:rPr>
                <w:sz w:val="20"/>
                <w:szCs w:val="20"/>
              </w:rPr>
              <w:t>Develop institutional list of TBR recognized activities and reporting structure</w:t>
            </w:r>
            <w:r w:rsidR="00AA39E2">
              <w:rPr>
                <w:sz w:val="20"/>
                <w:szCs w:val="20"/>
              </w:rPr>
              <w:t>; establish baseline</w:t>
            </w:r>
          </w:p>
        </w:tc>
        <w:tc>
          <w:tcPr>
            <w:tcW w:w="8176" w:type="dxa"/>
            <w:vAlign w:val="center"/>
          </w:tcPr>
          <w:p w:rsidR="00D62CBA" w:rsidRPr="002454E0" w:rsidRDefault="00D62CBA" w:rsidP="00A5492A">
            <w:pPr>
              <w:rPr>
                <w:sz w:val="20"/>
                <w:szCs w:val="20"/>
              </w:rPr>
            </w:pPr>
          </w:p>
        </w:tc>
      </w:tr>
      <w:tr w:rsidR="00C85B7D" w:rsidRPr="006B1359" w:rsidTr="008B4A29">
        <w:trPr>
          <w:trHeight w:val="246"/>
        </w:trPr>
        <w:tc>
          <w:tcPr>
            <w:tcW w:w="1456" w:type="dxa"/>
            <w:vAlign w:val="center"/>
          </w:tcPr>
          <w:p w:rsidR="00C85B7D" w:rsidRPr="002454E0" w:rsidRDefault="00C85B7D" w:rsidP="00A5492A">
            <w:pPr>
              <w:rPr>
                <w:b/>
              </w:rPr>
            </w:pPr>
            <w:r>
              <w:rPr>
                <w:b/>
              </w:rPr>
              <w:t>20024/25 Target</w:t>
            </w:r>
          </w:p>
        </w:tc>
        <w:tc>
          <w:tcPr>
            <w:tcW w:w="4758" w:type="dxa"/>
            <w:vAlign w:val="center"/>
          </w:tcPr>
          <w:p w:rsidR="00C85B7D" w:rsidRDefault="00C85B7D" w:rsidP="00A5492A">
            <w:pPr>
              <w:rPr>
                <w:sz w:val="20"/>
                <w:szCs w:val="20"/>
              </w:rPr>
            </w:pPr>
            <w:r>
              <w:rPr>
                <w:sz w:val="20"/>
                <w:szCs w:val="20"/>
              </w:rPr>
              <w:t xml:space="preserve"> Meet or exceed threshold/target set by TBR.</w:t>
            </w:r>
          </w:p>
          <w:p w:rsidR="00C85B7D" w:rsidRDefault="00C85B7D" w:rsidP="00A5492A">
            <w:pPr>
              <w:rPr>
                <w:sz w:val="20"/>
                <w:szCs w:val="20"/>
              </w:rPr>
            </w:pPr>
          </w:p>
        </w:tc>
        <w:tc>
          <w:tcPr>
            <w:tcW w:w="8176" w:type="dxa"/>
            <w:vAlign w:val="center"/>
          </w:tcPr>
          <w:p w:rsidR="00C85B7D" w:rsidRPr="002454E0" w:rsidRDefault="00C85B7D" w:rsidP="00A5492A">
            <w:pPr>
              <w:rPr>
                <w:sz w:val="20"/>
                <w:szCs w:val="20"/>
              </w:rPr>
            </w:pPr>
          </w:p>
        </w:tc>
      </w:tr>
    </w:tbl>
    <w:p w:rsidR="00D62CBA" w:rsidRDefault="00D62CBA"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#3.4</w:t>
            </w:r>
          </w:p>
          <w:p w:rsidR="00F7429C" w:rsidRPr="006B1359" w:rsidRDefault="00F7429C" w:rsidP="00892C74">
            <w:r>
              <w:t>RSCC will demonstrate evidence of institutional commitment to recruitment, retention, and development of highly qualified faculty and staff.</w:t>
            </w:r>
          </w:p>
        </w:tc>
      </w:tr>
      <w:tr w:rsidR="00F7429C" w:rsidTr="008B4A29">
        <w:trPr>
          <w:trHeight w:val="246"/>
        </w:trPr>
        <w:tc>
          <w:tcPr>
            <w:tcW w:w="14390" w:type="dxa"/>
            <w:gridSpan w:val="3"/>
            <w:vAlign w:val="center"/>
          </w:tcPr>
          <w:p w:rsidR="00F7429C" w:rsidRPr="002454E0" w:rsidRDefault="00F7429C" w:rsidP="00BD6D31">
            <w:pPr>
              <w:rPr>
                <w:i/>
              </w:rPr>
            </w:pPr>
            <w:r w:rsidRPr="002454E0">
              <w:rPr>
                <w:b/>
                <w:i/>
              </w:rPr>
              <w:t xml:space="preserve">Strategy 3.4.3:  </w:t>
            </w:r>
            <w:r w:rsidR="00AA39E2">
              <w:rPr>
                <w:b/>
                <w:i/>
              </w:rPr>
              <w:t>Provide resources and training to support ongoing development of faculty and staff</w:t>
            </w:r>
          </w:p>
        </w:tc>
      </w:tr>
      <w:tr w:rsidR="00F7429C" w:rsidTr="008B4A29">
        <w:trPr>
          <w:trHeight w:val="235"/>
        </w:trPr>
        <w:tc>
          <w:tcPr>
            <w:tcW w:w="14390" w:type="dxa"/>
            <w:gridSpan w:val="3"/>
            <w:vAlign w:val="center"/>
          </w:tcPr>
          <w:p w:rsidR="00F7429C" w:rsidRPr="002454E0" w:rsidRDefault="00F7429C" w:rsidP="00A1648C">
            <w:pPr>
              <w:rPr>
                <w:sz w:val="20"/>
                <w:szCs w:val="20"/>
              </w:rPr>
            </w:pPr>
            <w:r w:rsidRPr="002454E0">
              <w:rPr>
                <w:b/>
                <w:sz w:val="20"/>
                <w:szCs w:val="20"/>
              </w:rPr>
              <w:t xml:space="preserve">Owners:  </w:t>
            </w:r>
            <w:r w:rsidR="00EA577D" w:rsidRPr="0003703D">
              <w:rPr>
                <w:b/>
                <w:color w:val="FF0000"/>
                <w:sz w:val="20"/>
                <w:szCs w:val="20"/>
              </w:rPr>
              <w:t>Vice President for Business and Fina</w:t>
            </w:r>
            <w:r w:rsidR="00A1648C">
              <w:rPr>
                <w:b/>
                <w:color w:val="FF0000"/>
                <w:sz w:val="20"/>
                <w:szCs w:val="20"/>
              </w:rPr>
              <w:t>nce</w:t>
            </w:r>
            <w:r w:rsidR="00EA577D" w:rsidRPr="0003703D">
              <w:rPr>
                <w:b/>
                <w:color w:val="FF0000"/>
                <w:sz w:val="20"/>
                <w:szCs w:val="20"/>
              </w:rPr>
              <w:t xml:space="preserve">, </w:t>
            </w:r>
            <w:r w:rsidR="00AA39E2">
              <w:rPr>
                <w:b/>
                <w:sz w:val="20"/>
                <w:szCs w:val="20"/>
              </w:rPr>
              <w:t>President’s Cabinet, CTAT, Human Resources, Workforce Development</w:t>
            </w:r>
          </w:p>
        </w:tc>
      </w:tr>
      <w:tr w:rsidR="00F7429C" w:rsidTr="008B4A29">
        <w:trPr>
          <w:trHeight w:val="246"/>
        </w:trPr>
        <w:tc>
          <w:tcPr>
            <w:tcW w:w="14390" w:type="dxa"/>
            <w:gridSpan w:val="3"/>
            <w:vAlign w:val="center"/>
          </w:tcPr>
          <w:p w:rsidR="00F7429C" w:rsidRPr="002454E0" w:rsidRDefault="00F7429C" w:rsidP="00892C74">
            <w:pPr>
              <w:rPr>
                <w:sz w:val="20"/>
                <w:szCs w:val="20"/>
              </w:rPr>
            </w:pPr>
            <w:r w:rsidRPr="002454E0">
              <w:rPr>
                <w:b/>
                <w:sz w:val="20"/>
                <w:szCs w:val="20"/>
              </w:rPr>
              <w:t xml:space="preserve">Indicator:  </w:t>
            </w:r>
            <w:r w:rsidR="00434092">
              <w:rPr>
                <w:b/>
                <w:sz w:val="20"/>
                <w:szCs w:val="20"/>
              </w:rPr>
              <w:t xml:space="preserve">Documentation of training </w:t>
            </w:r>
            <w:r w:rsidR="00BD6D31">
              <w:rPr>
                <w:b/>
                <w:sz w:val="20"/>
                <w:szCs w:val="20"/>
              </w:rPr>
              <w:t xml:space="preserve">activities and participation in </w:t>
            </w:r>
            <w:r w:rsidR="00434092">
              <w:rPr>
                <w:b/>
                <w:sz w:val="20"/>
                <w:szCs w:val="20"/>
              </w:rPr>
              <w:t xml:space="preserve">professional </w:t>
            </w:r>
            <w:r w:rsidR="00BD6D31">
              <w:rPr>
                <w:b/>
                <w:sz w:val="20"/>
                <w:szCs w:val="20"/>
              </w:rPr>
              <w:t xml:space="preserve">and/or personal </w:t>
            </w:r>
            <w:r w:rsidR="00434092">
              <w:rPr>
                <w:b/>
                <w:sz w:val="20"/>
                <w:szCs w:val="20"/>
              </w:rPr>
              <w:t>development activities not included as CFA’s</w:t>
            </w:r>
          </w:p>
        </w:tc>
      </w:tr>
      <w:tr w:rsidR="00F7429C" w:rsidTr="008B4A29">
        <w:trPr>
          <w:trHeight w:val="246"/>
        </w:trPr>
        <w:tc>
          <w:tcPr>
            <w:tcW w:w="14390" w:type="dxa"/>
            <w:gridSpan w:val="3"/>
            <w:vAlign w:val="center"/>
          </w:tcPr>
          <w:p w:rsidR="00F7429C" w:rsidRPr="002454E0" w:rsidRDefault="00F7429C" w:rsidP="00892C74">
            <w:pPr>
              <w:rPr>
                <w:sz w:val="20"/>
                <w:szCs w:val="20"/>
              </w:rPr>
            </w:pPr>
            <w:r w:rsidRPr="002454E0">
              <w:rPr>
                <w:b/>
                <w:sz w:val="20"/>
                <w:szCs w:val="20"/>
              </w:rPr>
              <w:t xml:space="preserve">Baseline:  </w:t>
            </w:r>
            <w:r w:rsidR="00413D8A">
              <w:rPr>
                <w:b/>
                <w:sz w:val="20"/>
                <w:szCs w:val="20"/>
              </w:rPr>
              <w:t>Administrative Council provided CPR and wound training; Active Shooter training provided to faculty and staff</w:t>
            </w:r>
          </w:p>
        </w:tc>
      </w:tr>
      <w:tr w:rsidR="00F7429C" w:rsidRPr="006B1359" w:rsidTr="008B4A29">
        <w:trPr>
          <w:trHeight w:val="246"/>
        </w:trPr>
        <w:tc>
          <w:tcPr>
            <w:tcW w:w="1456" w:type="dxa"/>
            <w:vAlign w:val="center"/>
          </w:tcPr>
          <w:p w:rsidR="00F7429C" w:rsidRPr="002454E0" w:rsidRDefault="00F7429C" w:rsidP="00892C74">
            <w:pPr>
              <w:rPr>
                <w:b/>
              </w:rPr>
            </w:pPr>
            <w:r w:rsidRPr="002454E0">
              <w:rPr>
                <w:b/>
              </w:rPr>
              <w:t>Year</w:t>
            </w:r>
          </w:p>
        </w:tc>
        <w:tc>
          <w:tcPr>
            <w:tcW w:w="4758" w:type="dxa"/>
            <w:vAlign w:val="center"/>
          </w:tcPr>
          <w:p w:rsidR="00F7429C" w:rsidRPr="002454E0" w:rsidRDefault="00F7429C" w:rsidP="00892C74">
            <w:pPr>
              <w:jc w:val="center"/>
              <w:rPr>
                <w:b/>
              </w:rPr>
            </w:pPr>
            <w:r w:rsidRPr="002454E0">
              <w:rPr>
                <w:b/>
              </w:rPr>
              <w:t>Benchmark</w:t>
            </w:r>
          </w:p>
        </w:tc>
        <w:tc>
          <w:tcPr>
            <w:tcW w:w="8176" w:type="dxa"/>
            <w:vAlign w:val="center"/>
          </w:tcPr>
          <w:p w:rsidR="00F7429C" w:rsidRPr="002454E0" w:rsidRDefault="00F7429C" w:rsidP="00892C74">
            <w:pPr>
              <w:jc w:val="center"/>
              <w:rPr>
                <w:b/>
              </w:rPr>
            </w:pPr>
            <w:r w:rsidRPr="002454E0">
              <w:rPr>
                <w:b/>
              </w:rPr>
              <w:t>Progress</w:t>
            </w:r>
          </w:p>
        </w:tc>
      </w:tr>
      <w:tr w:rsidR="00F7429C" w:rsidRPr="006B1359" w:rsidTr="008B4A29">
        <w:trPr>
          <w:trHeight w:val="246"/>
        </w:trPr>
        <w:tc>
          <w:tcPr>
            <w:tcW w:w="1456" w:type="dxa"/>
            <w:vAlign w:val="center"/>
          </w:tcPr>
          <w:p w:rsidR="00F7429C" w:rsidRPr="002454E0" w:rsidRDefault="00F7429C" w:rsidP="00892C74">
            <w:pPr>
              <w:rPr>
                <w:b/>
              </w:rPr>
            </w:pPr>
            <w:r w:rsidRPr="002454E0">
              <w:rPr>
                <w:b/>
              </w:rPr>
              <w:t>2015</w:t>
            </w:r>
            <w:r w:rsidR="00AE5238">
              <w:rPr>
                <w:b/>
              </w:rPr>
              <w:t>/16</w:t>
            </w:r>
          </w:p>
        </w:tc>
        <w:tc>
          <w:tcPr>
            <w:tcW w:w="4758" w:type="dxa"/>
            <w:vAlign w:val="center"/>
          </w:tcPr>
          <w:p w:rsidR="00F7429C" w:rsidRPr="002454E0" w:rsidRDefault="00434092" w:rsidP="00892C74">
            <w:pPr>
              <w:rPr>
                <w:sz w:val="20"/>
                <w:szCs w:val="20"/>
              </w:rPr>
            </w:pPr>
            <w:r>
              <w:rPr>
                <w:sz w:val="20"/>
                <w:szCs w:val="20"/>
              </w:rPr>
              <w:t>Establish “owners”, process for documentation</w:t>
            </w:r>
          </w:p>
        </w:tc>
        <w:tc>
          <w:tcPr>
            <w:tcW w:w="8176" w:type="dxa"/>
            <w:vAlign w:val="center"/>
          </w:tcPr>
          <w:p w:rsidR="00F7429C" w:rsidRPr="002454E0" w:rsidRDefault="00F7429C" w:rsidP="00892C74">
            <w:pPr>
              <w:rPr>
                <w:sz w:val="20"/>
                <w:szCs w:val="20"/>
              </w:rPr>
            </w:pPr>
          </w:p>
        </w:tc>
      </w:tr>
      <w:tr w:rsidR="00C85B7D" w:rsidRPr="006B1359" w:rsidTr="008B4A29">
        <w:trPr>
          <w:trHeight w:val="246"/>
        </w:trPr>
        <w:tc>
          <w:tcPr>
            <w:tcW w:w="1456" w:type="dxa"/>
            <w:vAlign w:val="center"/>
          </w:tcPr>
          <w:p w:rsidR="00C85B7D" w:rsidRPr="002454E0" w:rsidRDefault="00C85B7D" w:rsidP="00892C74">
            <w:pPr>
              <w:rPr>
                <w:b/>
              </w:rPr>
            </w:pPr>
            <w:r>
              <w:rPr>
                <w:b/>
              </w:rPr>
              <w:t>20024/25 Target</w:t>
            </w:r>
          </w:p>
        </w:tc>
        <w:tc>
          <w:tcPr>
            <w:tcW w:w="4758" w:type="dxa"/>
            <w:vAlign w:val="center"/>
          </w:tcPr>
          <w:p w:rsidR="00C85B7D" w:rsidRDefault="00C85B7D" w:rsidP="00892C74">
            <w:pPr>
              <w:rPr>
                <w:sz w:val="20"/>
                <w:szCs w:val="20"/>
              </w:rPr>
            </w:pPr>
            <w:r>
              <w:rPr>
                <w:sz w:val="20"/>
                <w:szCs w:val="20"/>
              </w:rPr>
              <w:t>Documentation of resources and training provided annually.</w:t>
            </w:r>
          </w:p>
        </w:tc>
        <w:tc>
          <w:tcPr>
            <w:tcW w:w="8176" w:type="dxa"/>
            <w:vAlign w:val="center"/>
          </w:tcPr>
          <w:p w:rsidR="00C85B7D" w:rsidRPr="002454E0" w:rsidRDefault="00C85B7D" w:rsidP="00892C74">
            <w:pPr>
              <w:rPr>
                <w:sz w:val="20"/>
                <w:szCs w:val="20"/>
              </w:rPr>
            </w:pPr>
          </w:p>
        </w:tc>
      </w:tr>
    </w:tbl>
    <w:p w:rsidR="00F7429C" w:rsidRDefault="00F7429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#3.4</w:t>
            </w:r>
          </w:p>
          <w:p w:rsidR="00F7429C" w:rsidRPr="006B1359" w:rsidRDefault="00F7429C" w:rsidP="00892C74">
            <w:r>
              <w:t>RSCC will demonstrate evidence of institutional commitment to recruitment, retention, and development of highly qualified faculty and staff.</w:t>
            </w:r>
          </w:p>
        </w:tc>
      </w:tr>
      <w:tr w:rsidR="00F7429C" w:rsidTr="008B4A29">
        <w:trPr>
          <w:trHeight w:val="246"/>
        </w:trPr>
        <w:tc>
          <w:tcPr>
            <w:tcW w:w="14390" w:type="dxa"/>
            <w:gridSpan w:val="3"/>
            <w:vAlign w:val="center"/>
          </w:tcPr>
          <w:p w:rsidR="00F7429C" w:rsidRPr="00D34F7B" w:rsidRDefault="00F7429C" w:rsidP="00ED61EB">
            <w:pPr>
              <w:rPr>
                <w:i/>
              </w:rPr>
            </w:pPr>
            <w:r w:rsidRPr="00D34F7B">
              <w:rPr>
                <w:b/>
                <w:i/>
              </w:rPr>
              <w:t xml:space="preserve">Strategy 3.4.4: </w:t>
            </w:r>
            <w:r w:rsidR="00BD6D31">
              <w:rPr>
                <w:b/>
                <w:i/>
              </w:rPr>
              <w:t>Implement processes to recruit and hire the most highly qualified faculty and staff to meet institutional mission and goals.</w:t>
            </w:r>
            <w:r w:rsidR="00EA577D">
              <w:rPr>
                <w:b/>
                <w:i/>
              </w:rPr>
              <w:t xml:space="preserve">  </w:t>
            </w:r>
          </w:p>
        </w:tc>
      </w:tr>
      <w:tr w:rsidR="00F7429C" w:rsidTr="008B4A29">
        <w:trPr>
          <w:trHeight w:val="235"/>
        </w:trPr>
        <w:tc>
          <w:tcPr>
            <w:tcW w:w="14390" w:type="dxa"/>
            <w:gridSpan w:val="3"/>
            <w:vAlign w:val="center"/>
          </w:tcPr>
          <w:p w:rsidR="00F7429C" w:rsidRPr="00EA577D" w:rsidRDefault="00A1648C" w:rsidP="00A1648C">
            <w:pPr>
              <w:rPr>
                <w:sz w:val="20"/>
                <w:szCs w:val="20"/>
              </w:rPr>
            </w:pPr>
            <w:r>
              <w:rPr>
                <w:b/>
                <w:sz w:val="20"/>
                <w:szCs w:val="20"/>
              </w:rPr>
              <w:t xml:space="preserve">Owners: </w:t>
            </w:r>
            <w:r w:rsidR="00EA577D" w:rsidRPr="0003703D">
              <w:rPr>
                <w:b/>
                <w:color w:val="FF0000"/>
                <w:sz w:val="20"/>
                <w:szCs w:val="20"/>
              </w:rPr>
              <w:t>Vice President for Bu</w:t>
            </w:r>
            <w:r>
              <w:rPr>
                <w:b/>
                <w:color w:val="FF0000"/>
                <w:sz w:val="20"/>
                <w:szCs w:val="20"/>
              </w:rPr>
              <w:t>siness and Finance</w:t>
            </w:r>
            <w:r w:rsidR="00EA577D" w:rsidRPr="0003703D">
              <w:rPr>
                <w:b/>
                <w:color w:val="FF0000"/>
                <w:sz w:val="20"/>
                <w:szCs w:val="20"/>
              </w:rPr>
              <w:t>,</w:t>
            </w:r>
            <w:r w:rsidR="00EA577D">
              <w:rPr>
                <w:b/>
                <w:color w:val="FF0000"/>
                <w:sz w:val="20"/>
                <w:szCs w:val="20"/>
              </w:rPr>
              <w:t xml:space="preserve"> Director </w:t>
            </w:r>
            <w:r>
              <w:rPr>
                <w:b/>
                <w:color w:val="FF0000"/>
                <w:sz w:val="20"/>
                <w:szCs w:val="20"/>
              </w:rPr>
              <w:t>of Human Resources</w:t>
            </w:r>
            <w:r w:rsidR="00EA577D">
              <w:rPr>
                <w:b/>
                <w:color w:val="FF0000"/>
                <w:sz w:val="20"/>
                <w:szCs w:val="20"/>
              </w:rPr>
              <w:t xml:space="preserve">, </w:t>
            </w:r>
            <w:r w:rsidR="00EA577D">
              <w:rPr>
                <w:b/>
                <w:sz w:val="20"/>
                <w:szCs w:val="20"/>
              </w:rPr>
              <w:t>Vice President for Student Learning</w:t>
            </w:r>
          </w:p>
        </w:tc>
      </w:tr>
      <w:tr w:rsidR="00F7429C" w:rsidTr="008B4A29">
        <w:trPr>
          <w:trHeight w:val="246"/>
        </w:trPr>
        <w:tc>
          <w:tcPr>
            <w:tcW w:w="14390" w:type="dxa"/>
            <w:gridSpan w:val="3"/>
            <w:vAlign w:val="center"/>
          </w:tcPr>
          <w:p w:rsidR="00F7429C" w:rsidRPr="00D34F7B" w:rsidRDefault="00F7429C" w:rsidP="00892C74">
            <w:pPr>
              <w:rPr>
                <w:sz w:val="20"/>
                <w:szCs w:val="20"/>
              </w:rPr>
            </w:pPr>
            <w:r w:rsidRPr="00D34F7B">
              <w:rPr>
                <w:b/>
                <w:sz w:val="20"/>
                <w:szCs w:val="20"/>
              </w:rPr>
              <w:t xml:space="preserve">Indicator:  </w:t>
            </w:r>
            <w:r w:rsidR="00ED61EB">
              <w:rPr>
                <w:b/>
                <w:sz w:val="20"/>
                <w:szCs w:val="20"/>
              </w:rPr>
              <w:t>Documentation of compliance with new and/or revised institutional policies and processes related to recruitment.</w:t>
            </w:r>
          </w:p>
        </w:tc>
      </w:tr>
      <w:tr w:rsidR="00F7429C" w:rsidTr="008B4A29">
        <w:trPr>
          <w:trHeight w:val="246"/>
        </w:trPr>
        <w:tc>
          <w:tcPr>
            <w:tcW w:w="14390" w:type="dxa"/>
            <w:gridSpan w:val="3"/>
            <w:vAlign w:val="center"/>
          </w:tcPr>
          <w:p w:rsidR="00F7429C" w:rsidRPr="00D34F7B" w:rsidRDefault="00F7429C" w:rsidP="00892C74">
            <w:pPr>
              <w:rPr>
                <w:sz w:val="20"/>
                <w:szCs w:val="20"/>
              </w:rPr>
            </w:pPr>
            <w:r w:rsidRPr="00D34F7B">
              <w:rPr>
                <w:b/>
                <w:sz w:val="20"/>
                <w:szCs w:val="20"/>
              </w:rPr>
              <w:t xml:space="preserve">Baseline:  </w:t>
            </w:r>
            <w:r w:rsidR="00ED61EB">
              <w:rPr>
                <w:b/>
                <w:sz w:val="20"/>
                <w:szCs w:val="20"/>
              </w:rPr>
              <w:t>PA-18-01: Hiring and Recruiting last reviewed 5/28/2014</w:t>
            </w:r>
          </w:p>
        </w:tc>
      </w:tr>
      <w:tr w:rsidR="00F7429C" w:rsidRPr="006B1359" w:rsidTr="008B4A29">
        <w:trPr>
          <w:trHeight w:val="246"/>
        </w:trPr>
        <w:tc>
          <w:tcPr>
            <w:tcW w:w="1456" w:type="dxa"/>
            <w:vAlign w:val="center"/>
          </w:tcPr>
          <w:p w:rsidR="00F7429C" w:rsidRPr="00D34F7B" w:rsidRDefault="00F7429C" w:rsidP="00892C74">
            <w:pPr>
              <w:rPr>
                <w:b/>
              </w:rPr>
            </w:pPr>
            <w:r w:rsidRPr="00D34F7B">
              <w:rPr>
                <w:b/>
              </w:rPr>
              <w:t>Year</w:t>
            </w:r>
          </w:p>
        </w:tc>
        <w:tc>
          <w:tcPr>
            <w:tcW w:w="4758" w:type="dxa"/>
            <w:vAlign w:val="center"/>
          </w:tcPr>
          <w:p w:rsidR="00F7429C" w:rsidRPr="00D34F7B" w:rsidRDefault="00F7429C" w:rsidP="00892C74">
            <w:pPr>
              <w:jc w:val="center"/>
              <w:rPr>
                <w:b/>
              </w:rPr>
            </w:pPr>
            <w:r w:rsidRPr="00D34F7B">
              <w:rPr>
                <w:b/>
              </w:rPr>
              <w:t>Benchmark</w:t>
            </w:r>
          </w:p>
        </w:tc>
        <w:tc>
          <w:tcPr>
            <w:tcW w:w="8176" w:type="dxa"/>
            <w:vAlign w:val="center"/>
          </w:tcPr>
          <w:p w:rsidR="00F7429C" w:rsidRPr="00D34F7B" w:rsidRDefault="00F7429C" w:rsidP="00892C74">
            <w:pPr>
              <w:jc w:val="center"/>
              <w:rPr>
                <w:b/>
              </w:rPr>
            </w:pPr>
            <w:r w:rsidRPr="00D34F7B">
              <w:rPr>
                <w:b/>
              </w:rPr>
              <w:t>Progress</w:t>
            </w:r>
          </w:p>
        </w:tc>
      </w:tr>
      <w:tr w:rsidR="00F7429C" w:rsidRPr="006B1359" w:rsidTr="008B4A29">
        <w:trPr>
          <w:trHeight w:val="246"/>
        </w:trPr>
        <w:tc>
          <w:tcPr>
            <w:tcW w:w="1456" w:type="dxa"/>
            <w:vAlign w:val="center"/>
          </w:tcPr>
          <w:p w:rsidR="00F7429C" w:rsidRPr="00D34F7B" w:rsidRDefault="00F7429C" w:rsidP="00892C74">
            <w:pPr>
              <w:rPr>
                <w:b/>
              </w:rPr>
            </w:pPr>
            <w:r w:rsidRPr="00D34F7B">
              <w:rPr>
                <w:b/>
              </w:rPr>
              <w:t>2015</w:t>
            </w:r>
            <w:r w:rsidR="00AE5238">
              <w:rPr>
                <w:b/>
              </w:rPr>
              <w:t>/16</w:t>
            </w:r>
          </w:p>
        </w:tc>
        <w:tc>
          <w:tcPr>
            <w:tcW w:w="4758" w:type="dxa"/>
            <w:vAlign w:val="center"/>
          </w:tcPr>
          <w:p w:rsidR="00F7429C" w:rsidRPr="00D34F7B" w:rsidRDefault="00ED61EB" w:rsidP="00892C74">
            <w:pPr>
              <w:rPr>
                <w:sz w:val="20"/>
                <w:szCs w:val="20"/>
              </w:rPr>
            </w:pPr>
            <w:r>
              <w:rPr>
                <w:sz w:val="20"/>
                <w:szCs w:val="20"/>
              </w:rPr>
              <w:t>Conduct review of PA-18-01 with all stakeholders to determine if new and/or revised policies and procedures are needed.</w:t>
            </w:r>
          </w:p>
        </w:tc>
        <w:tc>
          <w:tcPr>
            <w:tcW w:w="8176" w:type="dxa"/>
            <w:vAlign w:val="center"/>
          </w:tcPr>
          <w:p w:rsidR="00F7429C" w:rsidRPr="00D34F7B" w:rsidRDefault="00F7429C" w:rsidP="00892C74">
            <w:pPr>
              <w:rPr>
                <w:sz w:val="20"/>
                <w:szCs w:val="20"/>
              </w:rPr>
            </w:pPr>
          </w:p>
        </w:tc>
      </w:tr>
      <w:tr w:rsidR="000F311B" w:rsidRPr="006B1359" w:rsidTr="008B4A29">
        <w:trPr>
          <w:trHeight w:val="246"/>
        </w:trPr>
        <w:tc>
          <w:tcPr>
            <w:tcW w:w="1456" w:type="dxa"/>
            <w:vAlign w:val="center"/>
          </w:tcPr>
          <w:p w:rsidR="000F311B" w:rsidRPr="00D34F7B" w:rsidRDefault="000F311B" w:rsidP="00892C74">
            <w:pPr>
              <w:rPr>
                <w:b/>
              </w:rPr>
            </w:pPr>
            <w:r>
              <w:rPr>
                <w:b/>
              </w:rPr>
              <w:t>2024/25 Target</w:t>
            </w:r>
          </w:p>
        </w:tc>
        <w:tc>
          <w:tcPr>
            <w:tcW w:w="4758" w:type="dxa"/>
            <w:vAlign w:val="center"/>
          </w:tcPr>
          <w:p w:rsidR="000F311B" w:rsidRDefault="00ED61EB" w:rsidP="00892C74">
            <w:pPr>
              <w:rPr>
                <w:sz w:val="20"/>
                <w:szCs w:val="20"/>
              </w:rPr>
            </w:pPr>
            <w:r>
              <w:rPr>
                <w:sz w:val="20"/>
                <w:szCs w:val="20"/>
              </w:rPr>
              <w:t>Recruiting policies and procedures in place to promote most effective hiring practices.</w:t>
            </w:r>
          </w:p>
        </w:tc>
        <w:tc>
          <w:tcPr>
            <w:tcW w:w="8176" w:type="dxa"/>
            <w:vAlign w:val="center"/>
          </w:tcPr>
          <w:p w:rsidR="000F311B" w:rsidRPr="00D34F7B" w:rsidRDefault="000F311B" w:rsidP="00892C74">
            <w:pPr>
              <w:rPr>
                <w:sz w:val="20"/>
                <w:szCs w:val="20"/>
              </w:rPr>
            </w:pPr>
          </w:p>
        </w:tc>
      </w:tr>
    </w:tbl>
    <w:p w:rsidR="008629AE" w:rsidRPr="005D2ABD" w:rsidRDefault="008629AE" w:rsidP="005D2ABD">
      <w:pPr>
        <w:spacing w:after="0" w:line="240" w:lineRule="auto"/>
        <w:rPr>
          <w:b/>
          <w:sz w:val="24"/>
          <w:szCs w:val="24"/>
        </w:rPr>
      </w:pPr>
    </w:p>
    <w:p w:rsidR="00F55FDB" w:rsidRDefault="00F55FDB" w:rsidP="005D2ABD">
      <w:pPr>
        <w:spacing w:after="0" w:line="240" w:lineRule="auto"/>
        <w:rPr>
          <w:b/>
          <w:sz w:val="24"/>
          <w:szCs w:val="24"/>
        </w:rPr>
      </w:pPr>
    </w:p>
    <w:p w:rsidR="00781124" w:rsidRDefault="004B48DB" w:rsidP="005D2ABD">
      <w:pPr>
        <w:spacing w:after="0" w:line="240" w:lineRule="auto"/>
        <w:rPr>
          <w:b/>
          <w:sz w:val="24"/>
          <w:szCs w:val="24"/>
        </w:rPr>
      </w:pPr>
      <w:r>
        <w:rPr>
          <w:b/>
          <w:sz w:val="28"/>
          <w:szCs w:val="28"/>
        </w:rPr>
        <w:pict w14:anchorId="24D97720">
          <v:shape id="_x0000_i1027" type="#_x0000_t75" style="width:402pt;height:3.75pt" o:hrpct="0" o:hralign="center" o:hr="t">
            <v:imagedata r:id="rId9" o:title="BD21307_"/>
          </v:shape>
        </w:pict>
      </w:r>
    </w:p>
    <w:p w:rsidR="005D2ABD" w:rsidRDefault="005D2ABD" w:rsidP="005D2ABD">
      <w:pPr>
        <w:spacing w:after="0" w:line="240" w:lineRule="auto"/>
        <w:rPr>
          <w:b/>
          <w:sz w:val="24"/>
          <w:szCs w:val="24"/>
        </w:rPr>
      </w:pPr>
    </w:p>
    <w:p w:rsidR="00781124" w:rsidRPr="005D2ABD" w:rsidRDefault="00471D4C" w:rsidP="005D2ABD">
      <w:pPr>
        <w:spacing w:after="0" w:line="240" w:lineRule="auto"/>
        <w:rPr>
          <w:b/>
          <w:sz w:val="24"/>
          <w:szCs w:val="24"/>
        </w:rPr>
      </w:pPr>
      <w:r>
        <w:rPr>
          <w:b/>
          <w:sz w:val="24"/>
          <w:szCs w:val="24"/>
        </w:rPr>
        <w:t xml:space="preserve"> </w:t>
      </w:r>
    </w:p>
    <w:p w:rsidR="005D2ABD" w:rsidRPr="003D4F20" w:rsidRDefault="00D62CBA" w:rsidP="005D2ABD">
      <w:pPr>
        <w:ind w:left="360" w:hanging="360"/>
        <w:rPr>
          <w:b/>
          <w:color w:val="FF0000"/>
          <w:sz w:val="28"/>
          <w:szCs w:val="28"/>
        </w:rPr>
      </w:pPr>
      <w:r w:rsidRPr="003D4F20">
        <w:rPr>
          <w:b/>
          <w:color w:val="FF0000"/>
          <w:sz w:val="28"/>
          <w:szCs w:val="28"/>
        </w:rPr>
        <w:t xml:space="preserve">4.  </w:t>
      </w:r>
      <w:r w:rsidR="00DC4009" w:rsidRPr="003D4F20">
        <w:rPr>
          <w:b/>
          <w:color w:val="FF0000"/>
          <w:sz w:val="28"/>
          <w:szCs w:val="28"/>
        </w:rPr>
        <w:t xml:space="preserve">RSCC Goal:  </w:t>
      </w:r>
      <w:r w:rsidR="00BE29F6" w:rsidRPr="003D4F20">
        <w:rPr>
          <w:b/>
          <w:color w:val="FF0000"/>
          <w:sz w:val="28"/>
          <w:szCs w:val="28"/>
          <w:u w:val="single"/>
        </w:rPr>
        <w:t>Resourcefulness and Efficiency</w:t>
      </w:r>
      <w:r w:rsidR="0005574D" w:rsidRPr="003D4F20">
        <w:rPr>
          <w:b/>
          <w:color w:val="FF0000"/>
          <w:sz w:val="28"/>
          <w:szCs w:val="28"/>
        </w:rPr>
        <w:br/>
      </w:r>
      <w:r w:rsidR="005D2ABD" w:rsidRPr="003D4F20">
        <w:rPr>
          <w:b/>
          <w:color w:val="FF0000"/>
          <w:sz w:val="28"/>
          <w:szCs w:val="28"/>
        </w:rPr>
        <w:t>Roane State will enhance the effectiveness and efficiency of the institution through competent management of resources, strategic pursuit of alternative sources of support, and active outreach for the establishment of collaborative and entrepreneurial partnerships and initiatives.</w:t>
      </w:r>
    </w:p>
    <w:tbl>
      <w:tblPr>
        <w:tblStyle w:val="TableGrid"/>
        <w:tblW w:w="0" w:type="auto"/>
        <w:tblLook w:val="04A0" w:firstRow="1" w:lastRow="0" w:firstColumn="1" w:lastColumn="0" w:noHBand="0" w:noVBand="1"/>
      </w:tblPr>
      <w:tblGrid>
        <w:gridCol w:w="1456"/>
        <w:gridCol w:w="4758"/>
        <w:gridCol w:w="8176"/>
      </w:tblGrid>
      <w:tr w:rsidR="0005574D" w:rsidTr="008B4A29">
        <w:trPr>
          <w:trHeight w:val="492"/>
        </w:trPr>
        <w:tc>
          <w:tcPr>
            <w:tcW w:w="14390" w:type="dxa"/>
            <w:gridSpan w:val="3"/>
            <w:shd w:val="pct10" w:color="auto" w:fill="auto"/>
            <w:vAlign w:val="center"/>
          </w:tcPr>
          <w:p w:rsidR="0005574D" w:rsidRDefault="00471D4C" w:rsidP="00A5492A">
            <w:pPr>
              <w:rPr>
                <w:b/>
                <w:sz w:val="24"/>
                <w:szCs w:val="24"/>
              </w:rPr>
            </w:pPr>
            <w:r>
              <w:rPr>
                <w:b/>
                <w:sz w:val="24"/>
                <w:szCs w:val="24"/>
              </w:rPr>
              <w:t>Resourcefulness and Efficiency</w:t>
            </w:r>
            <w:r w:rsidR="0005574D">
              <w:rPr>
                <w:b/>
                <w:sz w:val="24"/>
                <w:szCs w:val="24"/>
              </w:rPr>
              <w:t xml:space="preserve"> Objective #4.1</w:t>
            </w:r>
          </w:p>
          <w:p w:rsidR="0005574D" w:rsidRPr="006B1359" w:rsidRDefault="00677E81" w:rsidP="00677E81">
            <w:r>
              <w:t>RSCC will obtain alternative sources of financial support for institutional initiatives and student scholarships.</w:t>
            </w:r>
          </w:p>
        </w:tc>
      </w:tr>
      <w:tr w:rsidR="0005574D" w:rsidTr="008B4A29">
        <w:trPr>
          <w:trHeight w:val="246"/>
        </w:trPr>
        <w:tc>
          <w:tcPr>
            <w:tcW w:w="14390" w:type="dxa"/>
            <w:gridSpan w:val="3"/>
            <w:vAlign w:val="center"/>
          </w:tcPr>
          <w:p w:rsidR="0005574D" w:rsidRPr="00D34F7B" w:rsidRDefault="0005574D" w:rsidP="00A5492A">
            <w:pPr>
              <w:rPr>
                <w:i/>
              </w:rPr>
            </w:pPr>
            <w:r w:rsidRPr="00D34F7B">
              <w:rPr>
                <w:b/>
                <w:i/>
              </w:rPr>
              <w:t>Strategy</w:t>
            </w:r>
            <w:r w:rsidR="00A5492A" w:rsidRPr="00D34F7B">
              <w:rPr>
                <w:b/>
                <w:i/>
              </w:rPr>
              <w:t xml:space="preserve"> 4.1.1</w:t>
            </w:r>
            <w:r w:rsidRPr="00D34F7B">
              <w:rPr>
                <w:b/>
                <w:i/>
              </w:rPr>
              <w:t xml:space="preserve">:  </w:t>
            </w:r>
            <w:r w:rsidR="00BD6D31">
              <w:rPr>
                <w:b/>
                <w:i/>
              </w:rPr>
              <w:t>Develop grant proposals for externally funded projects that align with institutional mission priorities.</w:t>
            </w:r>
          </w:p>
        </w:tc>
      </w:tr>
      <w:tr w:rsidR="0005574D" w:rsidTr="008B4A29">
        <w:trPr>
          <w:trHeight w:val="235"/>
        </w:trPr>
        <w:tc>
          <w:tcPr>
            <w:tcW w:w="14390" w:type="dxa"/>
            <w:gridSpan w:val="3"/>
            <w:vAlign w:val="center"/>
          </w:tcPr>
          <w:p w:rsidR="0005574D" w:rsidRPr="00D34F7B" w:rsidRDefault="0005574D" w:rsidP="00A1648C">
            <w:pPr>
              <w:rPr>
                <w:sz w:val="20"/>
                <w:szCs w:val="20"/>
              </w:rPr>
            </w:pPr>
            <w:r w:rsidRPr="00D34F7B">
              <w:rPr>
                <w:b/>
                <w:sz w:val="20"/>
                <w:szCs w:val="20"/>
              </w:rPr>
              <w:t xml:space="preserve">Owners:  </w:t>
            </w:r>
            <w:r w:rsidR="00EA577D" w:rsidRPr="00EA577D">
              <w:rPr>
                <w:b/>
                <w:color w:val="FF0000"/>
                <w:sz w:val="20"/>
                <w:szCs w:val="20"/>
              </w:rPr>
              <w:t>Vice President for Institution</w:t>
            </w:r>
            <w:r w:rsidR="00A1648C">
              <w:rPr>
                <w:b/>
                <w:color w:val="FF0000"/>
                <w:sz w:val="20"/>
                <w:szCs w:val="20"/>
              </w:rPr>
              <w:t>al Effectiveness</w:t>
            </w:r>
            <w:r w:rsidR="00BD6D31" w:rsidRPr="00EA577D">
              <w:rPr>
                <w:b/>
                <w:color w:val="FF0000"/>
                <w:sz w:val="20"/>
                <w:szCs w:val="20"/>
              </w:rPr>
              <w:t xml:space="preserve">, </w:t>
            </w:r>
            <w:r w:rsidR="00A1648C">
              <w:rPr>
                <w:b/>
                <w:color w:val="FF0000"/>
                <w:sz w:val="20"/>
                <w:szCs w:val="20"/>
              </w:rPr>
              <w:t>Grants Specialists</w:t>
            </w:r>
            <w:r w:rsidR="00BD6D31" w:rsidRPr="00EA577D">
              <w:rPr>
                <w:b/>
                <w:color w:val="FF0000"/>
                <w:sz w:val="20"/>
                <w:szCs w:val="20"/>
              </w:rPr>
              <w:t>,</w:t>
            </w:r>
            <w:r w:rsidR="00BD6D31">
              <w:rPr>
                <w:b/>
                <w:sz w:val="20"/>
                <w:szCs w:val="20"/>
              </w:rPr>
              <w:t xml:space="preserve"> </w:t>
            </w:r>
            <w:r w:rsidR="00EA577D">
              <w:rPr>
                <w:b/>
                <w:sz w:val="20"/>
                <w:szCs w:val="20"/>
              </w:rPr>
              <w:t xml:space="preserve">President’s Cabinet, </w:t>
            </w:r>
            <w:r w:rsidR="00BD6D31">
              <w:rPr>
                <w:b/>
                <w:sz w:val="20"/>
                <w:szCs w:val="20"/>
              </w:rPr>
              <w:t>requesters of Cabinet approved projects</w:t>
            </w:r>
            <w:r w:rsidR="00D40958">
              <w:rPr>
                <w:b/>
                <w:sz w:val="20"/>
                <w:szCs w:val="20"/>
              </w:rPr>
              <w:t>, Business Office</w:t>
            </w:r>
          </w:p>
        </w:tc>
      </w:tr>
      <w:tr w:rsidR="0005574D" w:rsidTr="008B4A29">
        <w:trPr>
          <w:trHeight w:val="246"/>
        </w:trPr>
        <w:tc>
          <w:tcPr>
            <w:tcW w:w="14390" w:type="dxa"/>
            <w:gridSpan w:val="3"/>
            <w:vAlign w:val="center"/>
          </w:tcPr>
          <w:p w:rsidR="0005574D" w:rsidRPr="00D34F7B" w:rsidRDefault="0005574D" w:rsidP="00D40958">
            <w:pPr>
              <w:rPr>
                <w:sz w:val="20"/>
                <w:szCs w:val="20"/>
              </w:rPr>
            </w:pPr>
            <w:r w:rsidRPr="00D34F7B">
              <w:rPr>
                <w:b/>
                <w:sz w:val="20"/>
                <w:szCs w:val="20"/>
              </w:rPr>
              <w:t xml:space="preserve">Indicator:  </w:t>
            </w:r>
            <w:r w:rsidR="00D40958">
              <w:rPr>
                <w:b/>
                <w:sz w:val="20"/>
                <w:szCs w:val="20"/>
              </w:rPr>
              <w:t>Number of grant proposals submitted; number of grant projects awarded; increase in funding from external sources</w:t>
            </w:r>
          </w:p>
        </w:tc>
      </w:tr>
      <w:tr w:rsidR="0005574D" w:rsidTr="008B4A29">
        <w:trPr>
          <w:trHeight w:val="246"/>
        </w:trPr>
        <w:tc>
          <w:tcPr>
            <w:tcW w:w="14390" w:type="dxa"/>
            <w:gridSpan w:val="3"/>
            <w:vAlign w:val="center"/>
          </w:tcPr>
          <w:p w:rsidR="0005574D" w:rsidRPr="00D34F7B" w:rsidRDefault="0005574D" w:rsidP="00A5492A">
            <w:pPr>
              <w:rPr>
                <w:sz w:val="20"/>
                <w:szCs w:val="20"/>
              </w:rPr>
            </w:pPr>
            <w:r w:rsidRPr="00D34F7B">
              <w:rPr>
                <w:b/>
                <w:sz w:val="20"/>
                <w:szCs w:val="20"/>
              </w:rPr>
              <w:t xml:space="preserve">Baseline:  </w:t>
            </w:r>
            <w:r w:rsidR="003409DA">
              <w:rPr>
                <w:b/>
                <w:sz w:val="20"/>
                <w:szCs w:val="20"/>
              </w:rPr>
              <w:t>$1,234,660 secured through grants in 2014-2015</w:t>
            </w:r>
          </w:p>
        </w:tc>
      </w:tr>
      <w:tr w:rsidR="0005574D" w:rsidRPr="006B1359" w:rsidTr="008B4A29">
        <w:trPr>
          <w:trHeight w:val="246"/>
        </w:trPr>
        <w:tc>
          <w:tcPr>
            <w:tcW w:w="1456" w:type="dxa"/>
            <w:vAlign w:val="center"/>
          </w:tcPr>
          <w:p w:rsidR="0005574D" w:rsidRPr="00D34F7B" w:rsidRDefault="0005574D" w:rsidP="00A5492A">
            <w:pPr>
              <w:rPr>
                <w:b/>
              </w:rPr>
            </w:pPr>
            <w:r w:rsidRPr="00D34F7B">
              <w:rPr>
                <w:b/>
              </w:rPr>
              <w:t>Year</w:t>
            </w:r>
          </w:p>
        </w:tc>
        <w:tc>
          <w:tcPr>
            <w:tcW w:w="4758" w:type="dxa"/>
            <w:vAlign w:val="center"/>
          </w:tcPr>
          <w:p w:rsidR="0005574D" w:rsidRPr="00D34F7B" w:rsidRDefault="0005574D" w:rsidP="00A5492A">
            <w:pPr>
              <w:jc w:val="center"/>
              <w:rPr>
                <w:b/>
              </w:rPr>
            </w:pPr>
            <w:r w:rsidRPr="00D34F7B">
              <w:rPr>
                <w:b/>
              </w:rPr>
              <w:t>Benchmark</w:t>
            </w:r>
          </w:p>
        </w:tc>
        <w:tc>
          <w:tcPr>
            <w:tcW w:w="8176" w:type="dxa"/>
            <w:vAlign w:val="center"/>
          </w:tcPr>
          <w:p w:rsidR="0005574D" w:rsidRPr="00D34F7B" w:rsidRDefault="0005574D" w:rsidP="00A5492A">
            <w:pPr>
              <w:jc w:val="center"/>
              <w:rPr>
                <w:b/>
              </w:rPr>
            </w:pPr>
            <w:r w:rsidRPr="00D34F7B">
              <w:rPr>
                <w:b/>
              </w:rPr>
              <w:t>Progress</w:t>
            </w:r>
          </w:p>
        </w:tc>
      </w:tr>
      <w:tr w:rsidR="0005574D" w:rsidRPr="006B1359" w:rsidTr="000F311B">
        <w:trPr>
          <w:trHeight w:val="503"/>
        </w:trPr>
        <w:tc>
          <w:tcPr>
            <w:tcW w:w="1456" w:type="dxa"/>
            <w:vAlign w:val="center"/>
          </w:tcPr>
          <w:p w:rsidR="0005574D" w:rsidRPr="00D34F7B" w:rsidRDefault="0005574D" w:rsidP="00A5492A">
            <w:pPr>
              <w:rPr>
                <w:b/>
              </w:rPr>
            </w:pPr>
            <w:r w:rsidRPr="00D34F7B">
              <w:rPr>
                <w:b/>
              </w:rPr>
              <w:t>2015</w:t>
            </w:r>
            <w:r w:rsidR="00AE5238">
              <w:rPr>
                <w:b/>
              </w:rPr>
              <w:t>/16</w:t>
            </w:r>
          </w:p>
        </w:tc>
        <w:tc>
          <w:tcPr>
            <w:tcW w:w="4758" w:type="dxa"/>
            <w:vAlign w:val="center"/>
          </w:tcPr>
          <w:p w:rsidR="0005574D" w:rsidRPr="00D34F7B" w:rsidRDefault="003409DA" w:rsidP="00A5492A">
            <w:pPr>
              <w:rPr>
                <w:sz w:val="20"/>
                <w:szCs w:val="20"/>
              </w:rPr>
            </w:pPr>
            <w:r>
              <w:rPr>
                <w:sz w:val="20"/>
                <w:szCs w:val="20"/>
              </w:rPr>
              <w:t>Submit at least three grant proposals annually; obtain one grant award</w:t>
            </w:r>
          </w:p>
        </w:tc>
        <w:tc>
          <w:tcPr>
            <w:tcW w:w="8176" w:type="dxa"/>
            <w:vAlign w:val="center"/>
          </w:tcPr>
          <w:p w:rsidR="0005574D" w:rsidRPr="00D34F7B" w:rsidRDefault="0005574D" w:rsidP="00A5492A">
            <w:pPr>
              <w:rPr>
                <w:sz w:val="20"/>
                <w:szCs w:val="20"/>
              </w:rPr>
            </w:pPr>
          </w:p>
        </w:tc>
      </w:tr>
      <w:tr w:rsidR="000F311B" w:rsidRPr="006B1359" w:rsidTr="008B4A29">
        <w:trPr>
          <w:trHeight w:val="246"/>
        </w:trPr>
        <w:tc>
          <w:tcPr>
            <w:tcW w:w="1456" w:type="dxa"/>
            <w:vAlign w:val="center"/>
          </w:tcPr>
          <w:p w:rsidR="000F311B" w:rsidRPr="00D34F7B" w:rsidRDefault="000F311B" w:rsidP="00A5492A">
            <w:pPr>
              <w:rPr>
                <w:b/>
              </w:rPr>
            </w:pPr>
            <w:r>
              <w:rPr>
                <w:b/>
              </w:rPr>
              <w:t>2024/25 Target</w:t>
            </w:r>
          </w:p>
        </w:tc>
        <w:tc>
          <w:tcPr>
            <w:tcW w:w="4758" w:type="dxa"/>
            <w:vAlign w:val="center"/>
          </w:tcPr>
          <w:p w:rsidR="000F311B" w:rsidRDefault="000F311B" w:rsidP="00A5492A">
            <w:pPr>
              <w:rPr>
                <w:sz w:val="20"/>
                <w:szCs w:val="20"/>
              </w:rPr>
            </w:pPr>
            <w:r>
              <w:rPr>
                <w:sz w:val="20"/>
                <w:szCs w:val="20"/>
              </w:rPr>
              <w:t xml:space="preserve"> Meet or exceed 30% award rate</w:t>
            </w:r>
          </w:p>
          <w:p w:rsidR="000F311B" w:rsidRDefault="000F311B" w:rsidP="00A5492A">
            <w:pPr>
              <w:rPr>
                <w:sz w:val="20"/>
                <w:szCs w:val="20"/>
              </w:rPr>
            </w:pPr>
          </w:p>
        </w:tc>
        <w:tc>
          <w:tcPr>
            <w:tcW w:w="8176" w:type="dxa"/>
            <w:vAlign w:val="center"/>
          </w:tcPr>
          <w:p w:rsidR="000F311B" w:rsidRPr="00D34F7B" w:rsidRDefault="000F311B" w:rsidP="00A5492A">
            <w:pPr>
              <w:rPr>
                <w:sz w:val="20"/>
                <w:szCs w:val="20"/>
              </w:rPr>
            </w:pPr>
          </w:p>
        </w:tc>
      </w:tr>
    </w:tbl>
    <w:p w:rsidR="001249C7" w:rsidRDefault="001249C7"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t xml:space="preserve">Resourcefulness and Efficiency </w:t>
            </w:r>
            <w:r w:rsidR="00677E81">
              <w:rPr>
                <w:b/>
                <w:sz w:val="24"/>
                <w:szCs w:val="24"/>
              </w:rPr>
              <w:t>Objective #4.1</w:t>
            </w:r>
          </w:p>
          <w:p w:rsidR="00677E81" w:rsidRPr="006B1359" w:rsidRDefault="00677E81" w:rsidP="00A5492A">
            <w:r>
              <w:t>RSCC will obtain alternative sources of financial support for institutional initiatives and student scholarships.</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A5492A" w:rsidRPr="00D34F7B">
              <w:rPr>
                <w:b/>
                <w:i/>
              </w:rPr>
              <w:t xml:space="preserve"> 4.1.2</w:t>
            </w:r>
            <w:r w:rsidRPr="00D34F7B">
              <w:rPr>
                <w:b/>
                <w:i/>
              </w:rPr>
              <w:t xml:space="preserve">:  </w:t>
            </w:r>
            <w:r w:rsidR="00F459BC">
              <w:rPr>
                <w:b/>
                <w:i/>
              </w:rPr>
              <w:t>Roane State Foundation will implement initiatives identified in its strategic plan to enhance support for students and institutional priorities.</w:t>
            </w:r>
          </w:p>
        </w:tc>
      </w:tr>
      <w:tr w:rsidR="00677E81" w:rsidTr="008B4A29">
        <w:trPr>
          <w:trHeight w:val="235"/>
        </w:trPr>
        <w:tc>
          <w:tcPr>
            <w:tcW w:w="14390" w:type="dxa"/>
            <w:gridSpan w:val="3"/>
            <w:vAlign w:val="center"/>
          </w:tcPr>
          <w:p w:rsidR="00677E81" w:rsidRPr="00D34F7B" w:rsidRDefault="00677E81" w:rsidP="00A1648C">
            <w:pPr>
              <w:rPr>
                <w:sz w:val="20"/>
                <w:szCs w:val="20"/>
              </w:rPr>
            </w:pPr>
            <w:r w:rsidRPr="00D34F7B">
              <w:rPr>
                <w:b/>
                <w:sz w:val="20"/>
                <w:szCs w:val="20"/>
              </w:rPr>
              <w:t xml:space="preserve">Owners:  </w:t>
            </w:r>
            <w:r w:rsidR="00F459BC">
              <w:rPr>
                <w:b/>
                <w:sz w:val="20"/>
                <w:szCs w:val="20"/>
              </w:rPr>
              <w:t xml:space="preserve">President, </w:t>
            </w:r>
            <w:r w:rsidR="00A1648C">
              <w:rPr>
                <w:b/>
                <w:color w:val="FF0000"/>
                <w:sz w:val="20"/>
                <w:szCs w:val="20"/>
              </w:rPr>
              <w:t>Executive Director of the Roane State Foundation,</w:t>
            </w:r>
            <w:r w:rsidR="002A192B">
              <w:rPr>
                <w:b/>
                <w:color w:val="FF0000"/>
                <w:sz w:val="20"/>
                <w:szCs w:val="20"/>
              </w:rPr>
              <w:t xml:space="preserve"> </w:t>
            </w:r>
            <w:r w:rsidR="00F459BC">
              <w:rPr>
                <w:b/>
                <w:sz w:val="20"/>
                <w:szCs w:val="20"/>
              </w:rPr>
              <w:t>Roane State Foundation</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F459BC">
              <w:rPr>
                <w:b/>
                <w:sz w:val="20"/>
                <w:szCs w:val="20"/>
              </w:rPr>
              <w:t>Increase in Foundation scholarships, donations, and endowments.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411AC4">
              <w:rPr>
                <w:b/>
                <w:sz w:val="20"/>
                <w:szCs w:val="20"/>
              </w:rPr>
              <w:t>Total contributions as of June 20, 2015 = $441,494</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2015</w:t>
            </w:r>
            <w:r w:rsidR="00AE5238">
              <w:rPr>
                <w:b/>
              </w:rPr>
              <w:t>/16</w:t>
            </w:r>
          </w:p>
        </w:tc>
        <w:tc>
          <w:tcPr>
            <w:tcW w:w="4758" w:type="dxa"/>
            <w:vAlign w:val="center"/>
          </w:tcPr>
          <w:p w:rsidR="00677E81" w:rsidRPr="00D34F7B" w:rsidRDefault="00411AC4" w:rsidP="00A5492A">
            <w:pPr>
              <w:rPr>
                <w:sz w:val="20"/>
                <w:szCs w:val="20"/>
              </w:rPr>
            </w:pPr>
            <w:r>
              <w:rPr>
                <w:sz w:val="20"/>
                <w:szCs w:val="20"/>
              </w:rPr>
              <w:t>Meet or exceed current level of contributions</w:t>
            </w:r>
          </w:p>
        </w:tc>
        <w:tc>
          <w:tcPr>
            <w:tcW w:w="8176" w:type="dxa"/>
            <w:vAlign w:val="center"/>
          </w:tcPr>
          <w:p w:rsidR="00677E81" w:rsidRPr="00D34F7B" w:rsidRDefault="00677E81" w:rsidP="00A5492A">
            <w:pPr>
              <w:rPr>
                <w:sz w:val="20"/>
                <w:szCs w:val="20"/>
              </w:rPr>
            </w:pPr>
          </w:p>
        </w:tc>
      </w:tr>
      <w:tr w:rsidR="00A44100" w:rsidRPr="006B1359" w:rsidTr="008B4A29">
        <w:trPr>
          <w:trHeight w:val="246"/>
        </w:trPr>
        <w:tc>
          <w:tcPr>
            <w:tcW w:w="1456" w:type="dxa"/>
            <w:vAlign w:val="center"/>
          </w:tcPr>
          <w:p w:rsidR="00A44100" w:rsidRPr="00D34F7B" w:rsidRDefault="00A44100" w:rsidP="00A5492A">
            <w:pPr>
              <w:rPr>
                <w:b/>
              </w:rPr>
            </w:pPr>
            <w:r>
              <w:rPr>
                <w:b/>
              </w:rPr>
              <w:t>2024/25 Target</w:t>
            </w:r>
          </w:p>
        </w:tc>
        <w:tc>
          <w:tcPr>
            <w:tcW w:w="4758" w:type="dxa"/>
            <w:vAlign w:val="center"/>
          </w:tcPr>
          <w:p w:rsidR="00A44100" w:rsidRPr="00D34F7B" w:rsidRDefault="00411AC4" w:rsidP="00A5492A">
            <w:pPr>
              <w:rPr>
                <w:sz w:val="20"/>
                <w:szCs w:val="20"/>
              </w:rPr>
            </w:pPr>
            <w:r>
              <w:rPr>
                <w:sz w:val="20"/>
                <w:szCs w:val="20"/>
              </w:rPr>
              <w:t>Incremental increase over the planning period to equal at least 10% over baseline.</w:t>
            </w:r>
          </w:p>
        </w:tc>
        <w:tc>
          <w:tcPr>
            <w:tcW w:w="8176" w:type="dxa"/>
            <w:vAlign w:val="center"/>
          </w:tcPr>
          <w:p w:rsidR="00A44100" w:rsidRPr="00D34F7B" w:rsidRDefault="00A44100" w:rsidP="00A5492A">
            <w:pPr>
              <w:rPr>
                <w:sz w:val="20"/>
                <w:szCs w:val="20"/>
              </w:rPr>
            </w:pPr>
          </w:p>
        </w:tc>
      </w:tr>
    </w:tbl>
    <w:p w:rsidR="00B57316" w:rsidRDefault="00B57316"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t xml:space="preserve">Resourcefulness and Efficiency </w:t>
            </w:r>
            <w:r w:rsidR="00677E81">
              <w:rPr>
                <w:b/>
                <w:sz w:val="24"/>
                <w:szCs w:val="24"/>
              </w:rPr>
              <w:t>y Objective #4.2</w:t>
            </w:r>
          </w:p>
          <w:p w:rsidR="00677E81" w:rsidRPr="006B1359" w:rsidRDefault="00677E81" w:rsidP="00A5492A">
            <w:r>
              <w:t>RSCC will enhance institutional capabilities through collaborative and/or entrepreneurial initiatives.</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4.2.1</w:t>
            </w:r>
            <w:r w:rsidRPr="00D34F7B">
              <w:rPr>
                <w:b/>
                <w:i/>
              </w:rPr>
              <w:t xml:space="preserve">:  </w:t>
            </w:r>
            <w:r w:rsidR="00F459BC">
              <w:rPr>
                <w:b/>
                <w:i/>
              </w:rPr>
              <w:t>Implement institutional strategies in coordination with TBR business process model and community college centralization initiatives.</w:t>
            </w:r>
          </w:p>
        </w:tc>
      </w:tr>
      <w:tr w:rsidR="00677E81" w:rsidTr="008B4A29">
        <w:trPr>
          <w:trHeight w:val="235"/>
        </w:trPr>
        <w:tc>
          <w:tcPr>
            <w:tcW w:w="14390" w:type="dxa"/>
            <w:gridSpan w:val="3"/>
            <w:vAlign w:val="center"/>
          </w:tcPr>
          <w:p w:rsidR="00677E81" w:rsidRPr="00D34F7B" w:rsidRDefault="00677E81" w:rsidP="00A1648C">
            <w:pPr>
              <w:rPr>
                <w:sz w:val="20"/>
                <w:szCs w:val="20"/>
              </w:rPr>
            </w:pPr>
            <w:r w:rsidRPr="00D34F7B">
              <w:rPr>
                <w:b/>
                <w:sz w:val="20"/>
                <w:szCs w:val="20"/>
              </w:rPr>
              <w:t xml:space="preserve">Owners: </w:t>
            </w:r>
            <w:r w:rsidR="002A192B" w:rsidRPr="0003703D">
              <w:rPr>
                <w:b/>
                <w:color w:val="FF0000"/>
                <w:sz w:val="20"/>
                <w:szCs w:val="20"/>
              </w:rPr>
              <w:t>Vice President for Bus</w:t>
            </w:r>
            <w:r w:rsidR="00A1648C">
              <w:rPr>
                <w:b/>
                <w:color w:val="FF0000"/>
                <w:sz w:val="20"/>
                <w:szCs w:val="20"/>
              </w:rPr>
              <w:t>iness and Finance</w:t>
            </w:r>
            <w:r w:rsidR="002A192B">
              <w:rPr>
                <w:b/>
                <w:sz w:val="20"/>
                <w:szCs w:val="20"/>
              </w:rPr>
              <w:t>, a</w:t>
            </w:r>
            <w:r w:rsidR="00F459BC">
              <w:rPr>
                <w:b/>
                <w:sz w:val="20"/>
                <w:szCs w:val="20"/>
              </w:rPr>
              <w:t>ll units participating in TBR efficiency initiatives (Business Office, Information Technology, Payroll/Human Resources, etc.)</w:t>
            </w:r>
          </w:p>
        </w:tc>
      </w:tr>
      <w:tr w:rsidR="00677E81" w:rsidTr="008B4A29">
        <w:trPr>
          <w:trHeight w:val="246"/>
        </w:trPr>
        <w:tc>
          <w:tcPr>
            <w:tcW w:w="14390" w:type="dxa"/>
            <w:gridSpan w:val="3"/>
            <w:vAlign w:val="center"/>
          </w:tcPr>
          <w:p w:rsidR="00677E81" w:rsidRPr="00D34F7B" w:rsidRDefault="00677E81" w:rsidP="00F459BC">
            <w:pPr>
              <w:rPr>
                <w:sz w:val="20"/>
                <w:szCs w:val="20"/>
              </w:rPr>
            </w:pPr>
            <w:r w:rsidRPr="00D34F7B">
              <w:rPr>
                <w:b/>
                <w:sz w:val="20"/>
                <w:szCs w:val="20"/>
              </w:rPr>
              <w:t xml:space="preserve">Indicator:  </w:t>
            </w:r>
            <w:r w:rsidR="00F459BC">
              <w:rPr>
                <w:b/>
                <w:sz w:val="20"/>
                <w:szCs w:val="20"/>
              </w:rPr>
              <w:t>Evidence of implementation of TBR initiatives; evidence of identified efficiencies or enhanced services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FE138D">
              <w:rPr>
                <w:b/>
                <w:sz w:val="20"/>
                <w:szCs w:val="20"/>
              </w:rPr>
              <w:t>FLAC training and installation; workflow server consolidation completed; Degree Works installed</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A44100">
        <w:trPr>
          <w:trHeight w:val="773"/>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FE138D" w:rsidP="00A5492A">
            <w:pPr>
              <w:rPr>
                <w:sz w:val="20"/>
                <w:szCs w:val="20"/>
              </w:rPr>
            </w:pPr>
            <w:r>
              <w:rPr>
                <w:sz w:val="20"/>
                <w:szCs w:val="20"/>
              </w:rPr>
              <w:t xml:space="preserve">Install Business Intelligence and Data Warehousing; </w:t>
            </w:r>
            <w:r w:rsidR="00943B19">
              <w:rPr>
                <w:sz w:val="20"/>
                <w:szCs w:val="20"/>
              </w:rPr>
              <w:t xml:space="preserve">Luminus 5 implemented; </w:t>
            </w:r>
            <w:r>
              <w:rPr>
                <w:sz w:val="20"/>
                <w:szCs w:val="20"/>
              </w:rPr>
              <w:t>purchase Next Generation firewall</w:t>
            </w:r>
          </w:p>
        </w:tc>
        <w:tc>
          <w:tcPr>
            <w:tcW w:w="8176" w:type="dxa"/>
            <w:vAlign w:val="center"/>
          </w:tcPr>
          <w:p w:rsidR="00677E81" w:rsidRPr="00D34F7B" w:rsidRDefault="00677E81" w:rsidP="00A5492A">
            <w:pPr>
              <w:rPr>
                <w:sz w:val="20"/>
                <w:szCs w:val="20"/>
              </w:rPr>
            </w:pPr>
          </w:p>
        </w:tc>
      </w:tr>
      <w:tr w:rsidR="00A44100" w:rsidRPr="006B1359" w:rsidTr="008B4A29">
        <w:trPr>
          <w:trHeight w:val="246"/>
        </w:trPr>
        <w:tc>
          <w:tcPr>
            <w:tcW w:w="1456" w:type="dxa"/>
            <w:vAlign w:val="center"/>
          </w:tcPr>
          <w:p w:rsidR="00A44100" w:rsidRPr="00D34F7B" w:rsidRDefault="00A44100" w:rsidP="00A5492A">
            <w:pPr>
              <w:rPr>
                <w:b/>
              </w:rPr>
            </w:pPr>
            <w:r>
              <w:rPr>
                <w:b/>
              </w:rPr>
              <w:t>2024/25 Target</w:t>
            </w:r>
          </w:p>
        </w:tc>
        <w:tc>
          <w:tcPr>
            <w:tcW w:w="4758" w:type="dxa"/>
            <w:vAlign w:val="center"/>
          </w:tcPr>
          <w:p w:rsidR="00A44100" w:rsidRDefault="00A44100" w:rsidP="00A5492A">
            <w:pPr>
              <w:rPr>
                <w:sz w:val="20"/>
                <w:szCs w:val="20"/>
              </w:rPr>
            </w:pPr>
            <w:r>
              <w:rPr>
                <w:sz w:val="20"/>
                <w:szCs w:val="20"/>
              </w:rPr>
              <w:t>Documentation of incremental implementation of TBR initiatives</w:t>
            </w:r>
          </w:p>
        </w:tc>
        <w:tc>
          <w:tcPr>
            <w:tcW w:w="8176" w:type="dxa"/>
            <w:vAlign w:val="center"/>
          </w:tcPr>
          <w:p w:rsidR="00A44100" w:rsidRPr="00D34F7B" w:rsidRDefault="00A44100" w:rsidP="00A5492A">
            <w:pPr>
              <w:rPr>
                <w:sz w:val="20"/>
                <w:szCs w:val="20"/>
              </w:rPr>
            </w:pPr>
          </w:p>
        </w:tc>
      </w:tr>
    </w:tbl>
    <w:p w:rsidR="00677E81" w:rsidRDefault="00677E81" w:rsidP="00BE29F6">
      <w:pPr>
        <w:rPr>
          <w:b/>
          <w:sz w:val="28"/>
          <w:szCs w:val="28"/>
        </w:rPr>
      </w:pPr>
    </w:p>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t>Resourcefulness and Efficiency</w:t>
            </w:r>
            <w:r w:rsidR="004C6D38">
              <w:rPr>
                <w:b/>
                <w:sz w:val="24"/>
                <w:szCs w:val="24"/>
              </w:rPr>
              <w:t xml:space="preserve"> Objective #4.2</w:t>
            </w:r>
          </w:p>
          <w:p w:rsidR="004C6D38" w:rsidRPr="006B1359" w:rsidRDefault="004C6D38" w:rsidP="00892C74">
            <w:r>
              <w:t>RSCC will enhance institutional capabilities through collaborative and/or entrepreneurial initiatives.</w:t>
            </w:r>
          </w:p>
        </w:tc>
      </w:tr>
      <w:tr w:rsidR="004C6D38" w:rsidTr="008B4A29">
        <w:trPr>
          <w:trHeight w:val="246"/>
        </w:trPr>
        <w:tc>
          <w:tcPr>
            <w:tcW w:w="14390" w:type="dxa"/>
            <w:gridSpan w:val="3"/>
            <w:vAlign w:val="center"/>
          </w:tcPr>
          <w:p w:rsidR="004C6D38" w:rsidRPr="00D34F7B" w:rsidRDefault="004C6D38" w:rsidP="00E17440">
            <w:pPr>
              <w:rPr>
                <w:i/>
              </w:rPr>
            </w:pPr>
            <w:r w:rsidRPr="00D34F7B">
              <w:rPr>
                <w:b/>
                <w:i/>
              </w:rPr>
              <w:t>Strategy 4.2.</w:t>
            </w:r>
            <w:r w:rsidR="00E17440">
              <w:rPr>
                <w:b/>
                <w:i/>
              </w:rPr>
              <w:t>2</w:t>
            </w:r>
            <w:r w:rsidRPr="00D34F7B">
              <w:rPr>
                <w:b/>
                <w:i/>
              </w:rPr>
              <w:t xml:space="preserve">:  </w:t>
            </w:r>
            <w:r w:rsidR="00E17440">
              <w:rPr>
                <w:b/>
                <w:i/>
              </w:rPr>
              <w:t>Identify and implement partnerships and other interactions with business and industry and educational institutions to facilitate accomplishment of institutional goals.</w:t>
            </w:r>
          </w:p>
        </w:tc>
      </w:tr>
      <w:tr w:rsidR="004C6D38" w:rsidTr="008B4A29">
        <w:trPr>
          <w:trHeight w:val="235"/>
        </w:trPr>
        <w:tc>
          <w:tcPr>
            <w:tcW w:w="14390" w:type="dxa"/>
            <w:gridSpan w:val="3"/>
            <w:vAlign w:val="center"/>
          </w:tcPr>
          <w:p w:rsidR="004C6D38" w:rsidRPr="00D34F7B" w:rsidRDefault="004C6D38" w:rsidP="00892C74">
            <w:pPr>
              <w:rPr>
                <w:sz w:val="20"/>
                <w:szCs w:val="20"/>
              </w:rPr>
            </w:pPr>
            <w:r w:rsidRPr="00D34F7B">
              <w:rPr>
                <w:b/>
                <w:sz w:val="20"/>
                <w:szCs w:val="20"/>
              </w:rPr>
              <w:t xml:space="preserve">Owners:  </w:t>
            </w:r>
            <w:r w:rsidR="00A1648C">
              <w:rPr>
                <w:b/>
                <w:color w:val="FF0000"/>
                <w:sz w:val="20"/>
                <w:szCs w:val="20"/>
              </w:rPr>
              <w:t>President</w:t>
            </w:r>
            <w:r w:rsidR="002A192B" w:rsidRPr="002A192B">
              <w:rPr>
                <w:b/>
                <w:color w:val="FF0000"/>
                <w:sz w:val="20"/>
                <w:szCs w:val="20"/>
              </w:rPr>
              <w:t>, Vice President f</w:t>
            </w:r>
            <w:r w:rsidR="00A1648C">
              <w:rPr>
                <w:b/>
                <w:color w:val="FF0000"/>
                <w:sz w:val="20"/>
                <w:szCs w:val="20"/>
              </w:rPr>
              <w:t>or Student Learning</w:t>
            </w:r>
            <w:r w:rsidR="002A192B" w:rsidRPr="002A192B">
              <w:rPr>
                <w:b/>
                <w:color w:val="FF0000"/>
                <w:sz w:val="20"/>
                <w:szCs w:val="20"/>
              </w:rPr>
              <w:t>, Vice President for Work</w:t>
            </w:r>
            <w:r w:rsidR="00A1648C">
              <w:rPr>
                <w:b/>
                <w:color w:val="FF0000"/>
                <w:sz w:val="20"/>
                <w:szCs w:val="20"/>
              </w:rPr>
              <w:t>force Development</w:t>
            </w:r>
            <w:r w:rsidR="002A192B" w:rsidRPr="002A192B">
              <w:rPr>
                <w:b/>
                <w:color w:val="FF0000"/>
                <w:sz w:val="20"/>
                <w:szCs w:val="20"/>
              </w:rPr>
              <w:t xml:space="preserve">, </w:t>
            </w:r>
            <w:r w:rsidR="00416548">
              <w:rPr>
                <w:b/>
                <w:sz w:val="20"/>
                <w:szCs w:val="20"/>
              </w:rPr>
              <w:t xml:space="preserve"> Deans, Program Directors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Indicator:  </w:t>
            </w:r>
            <w:r w:rsidR="00416548">
              <w:rPr>
                <w:b/>
                <w:sz w:val="20"/>
                <w:szCs w:val="20"/>
              </w:rPr>
              <w:t>Number of projects undertaken through partnerships; graduate placement rates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r w:rsidR="00C40B2B">
              <w:rPr>
                <w:b/>
                <w:sz w:val="20"/>
                <w:szCs w:val="20"/>
              </w:rPr>
              <w:t>GIS program in partnership with ORAU for Center for Excellence in Geospatial Science; Workforce division participation with IACME; participation in TVC</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C40B2B" w:rsidP="00892C74">
            <w:pPr>
              <w:rPr>
                <w:sz w:val="20"/>
                <w:szCs w:val="20"/>
              </w:rPr>
            </w:pPr>
            <w:r>
              <w:rPr>
                <w:sz w:val="20"/>
                <w:szCs w:val="20"/>
              </w:rPr>
              <w:t>Partner with TCAT Harriman to offer Welding; begin discussions with Oak Ridge/Anderson County leaders for workforce training facility.</w:t>
            </w:r>
          </w:p>
        </w:tc>
        <w:tc>
          <w:tcPr>
            <w:tcW w:w="8176" w:type="dxa"/>
            <w:vAlign w:val="center"/>
          </w:tcPr>
          <w:p w:rsidR="004C6D38" w:rsidRPr="00D34F7B" w:rsidRDefault="004C6D38" w:rsidP="00892C74">
            <w:pPr>
              <w:rPr>
                <w:sz w:val="20"/>
                <w:szCs w:val="20"/>
              </w:rPr>
            </w:pPr>
          </w:p>
        </w:tc>
      </w:tr>
      <w:tr w:rsidR="00A44100" w:rsidRPr="006B1359" w:rsidTr="008B4A29">
        <w:trPr>
          <w:trHeight w:val="246"/>
        </w:trPr>
        <w:tc>
          <w:tcPr>
            <w:tcW w:w="1456" w:type="dxa"/>
            <w:vAlign w:val="center"/>
          </w:tcPr>
          <w:p w:rsidR="00A44100" w:rsidRPr="00D34F7B" w:rsidRDefault="00A44100" w:rsidP="00892C74">
            <w:pPr>
              <w:rPr>
                <w:b/>
              </w:rPr>
            </w:pPr>
            <w:r>
              <w:rPr>
                <w:b/>
              </w:rPr>
              <w:t>20024/25 Target</w:t>
            </w:r>
          </w:p>
        </w:tc>
        <w:tc>
          <w:tcPr>
            <w:tcW w:w="4758" w:type="dxa"/>
            <w:vAlign w:val="center"/>
          </w:tcPr>
          <w:p w:rsidR="00A44100" w:rsidRDefault="00A44100" w:rsidP="00892C74">
            <w:pPr>
              <w:rPr>
                <w:sz w:val="20"/>
                <w:szCs w:val="20"/>
              </w:rPr>
            </w:pPr>
            <w:r>
              <w:rPr>
                <w:sz w:val="20"/>
                <w:szCs w:val="20"/>
              </w:rPr>
              <w:t xml:space="preserve"> Incremental increase in partnership initiatives; placement rates meet or exceed community college average</w:t>
            </w:r>
          </w:p>
        </w:tc>
        <w:tc>
          <w:tcPr>
            <w:tcW w:w="8176" w:type="dxa"/>
            <w:vAlign w:val="center"/>
          </w:tcPr>
          <w:p w:rsidR="00A44100" w:rsidRPr="00D34F7B" w:rsidRDefault="00A44100" w:rsidP="00892C74">
            <w:pPr>
              <w:rPr>
                <w:sz w:val="20"/>
                <w:szCs w:val="20"/>
              </w:rPr>
            </w:pPr>
          </w:p>
        </w:tc>
      </w:tr>
    </w:tbl>
    <w:p w:rsidR="004C6D38" w:rsidRDefault="004C6D38" w:rsidP="00BE29F6">
      <w:pPr>
        <w:rPr>
          <w:b/>
          <w:sz w:val="28"/>
          <w:szCs w:val="28"/>
        </w:rPr>
      </w:pPr>
    </w:p>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t>Resourcefulness and Efficiency</w:t>
            </w:r>
            <w:r w:rsidR="004C6D38">
              <w:rPr>
                <w:b/>
                <w:sz w:val="24"/>
                <w:szCs w:val="24"/>
              </w:rPr>
              <w:t xml:space="preserve"> Objective #4.2</w:t>
            </w:r>
          </w:p>
          <w:p w:rsidR="004C6D38" w:rsidRPr="006B1359" w:rsidRDefault="004C6D38" w:rsidP="00892C74">
            <w:r>
              <w:t>RSCC will enhance institutional capabilities through collaborative and/or entrepreneurial initiatives.</w:t>
            </w:r>
          </w:p>
        </w:tc>
      </w:tr>
      <w:tr w:rsidR="004C6D38" w:rsidTr="008B4A29">
        <w:trPr>
          <w:trHeight w:val="246"/>
        </w:trPr>
        <w:tc>
          <w:tcPr>
            <w:tcW w:w="14390" w:type="dxa"/>
            <w:gridSpan w:val="3"/>
            <w:vAlign w:val="center"/>
          </w:tcPr>
          <w:p w:rsidR="004C6D38" w:rsidRPr="00D34F7B" w:rsidRDefault="004C6D38" w:rsidP="00E17440">
            <w:pPr>
              <w:rPr>
                <w:i/>
              </w:rPr>
            </w:pPr>
            <w:r w:rsidRPr="00D34F7B">
              <w:rPr>
                <w:b/>
                <w:i/>
              </w:rPr>
              <w:t>Strategy 4.2.</w:t>
            </w:r>
            <w:r w:rsidR="00E17440">
              <w:rPr>
                <w:b/>
                <w:i/>
              </w:rPr>
              <w:t>3</w:t>
            </w:r>
            <w:r w:rsidRPr="00D34F7B">
              <w:rPr>
                <w:b/>
                <w:i/>
              </w:rPr>
              <w:t xml:space="preserve">:  </w:t>
            </w:r>
            <w:r w:rsidR="00416548">
              <w:rPr>
                <w:b/>
                <w:i/>
              </w:rPr>
              <w:t>Identify and implement revenue generating strategies that align with institutional goals.</w:t>
            </w:r>
          </w:p>
        </w:tc>
      </w:tr>
      <w:tr w:rsidR="004C6D38" w:rsidTr="008B4A29">
        <w:trPr>
          <w:trHeight w:val="235"/>
        </w:trPr>
        <w:tc>
          <w:tcPr>
            <w:tcW w:w="14390" w:type="dxa"/>
            <w:gridSpan w:val="3"/>
            <w:vAlign w:val="center"/>
          </w:tcPr>
          <w:p w:rsidR="004C6D38" w:rsidRPr="00D34F7B" w:rsidRDefault="004C6D38" w:rsidP="002A192B">
            <w:pPr>
              <w:rPr>
                <w:sz w:val="20"/>
                <w:szCs w:val="20"/>
              </w:rPr>
            </w:pPr>
            <w:r w:rsidRPr="00D34F7B">
              <w:rPr>
                <w:b/>
                <w:sz w:val="20"/>
                <w:szCs w:val="20"/>
              </w:rPr>
              <w:t xml:space="preserve">Owners: </w:t>
            </w:r>
            <w:r w:rsidR="00A1648C">
              <w:rPr>
                <w:b/>
                <w:color w:val="FF0000"/>
                <w:sz w:val="20"/>
                <w:szCs w:val="20"/>
              </w:rPr>
              <w:t>President</w:t>
            </w:r>
            <w:r w:rsidR="002A192B" w:rsidRPr="002A192B">
              <w:rPr>
                <w:b/>
                <w:color w:val="FF0000"/>
                <w:sz w:val="20"/>
                <w:szCs w:val="20"/>
              </w:rPr>
              <w:t xml:space="preserve">, </w:t>
            </w:r>
            <w:r w:rsidR="002A192B" w:rsidRPr="0003703D">
              <w:rPr>
                <w:b/>
                <w:color w:val="FF0000"/>
                <w:sz w:val="20"/>
                <w:szCs w:val="20"/>
              </w:rPr>
              <w:t>Executive Vice President for Bus</w:t>
            </w:r>
            <w:r w:rsidR="00A1648C">
              <w:rPr>
                <w:b/>
                <w:color w:val="FF0000"/>
                <w:sz w:val="20"/>
                <w:szCs w:val="20"/>
              </w:rPr>
              <w:t>iness and Finance</w:t>
            </w:r>
            <w:r w:rsidR="002A192B">
              <w:rPr>
                <w:b/>
                <w:sz w:val="20"/>
                <w:szCs w:val="20"/>
              </w:rPr>
              <w:t xml:space="preserve">, </w:t>
            </w:r>
            <w:r w:rsidR="00416548">
              <w:rPr>
                <w:b/>
                <w:sz w:val="20"/>
                <w:szCs w:val="20"/>
              </w:rPr>
              <w:t>President’s Cabinet</w:t>
            </w:r>
          </w:p>
        </w:tc>
      </w:tr>
      <w:tr w:rsidR="004C6D38" w:rsidTr="008B4A29">
        <w:trPr>
          <w:trHeight w:val="246"/>
        </w:trPr>
        <w:tc>
          <w:tcPr>
            <w:tcW w:w="14390" w:type="dxa"/>
            <w:gridSpan w:val="3"/>
            <w:vAlign w:val="center"/>
          </w:tcPr>
          <w:p w:rsidR="004C6D38" w:rsidRPr="00D34F7B" w:rsidRDefault="004C6D38" w:rsidP="00FD7041">
            <w:pPr>
              <w:rPr>
                <w:sz w:val="20"/>
                <w:szCs w:val="20"/>
              </w:rPr>
            </w:pPr>
            <w:r w:rsidRPr="00D34F7B">
              <w:rPr>
                <w:b/>
                <w:sz w:val="20"/>
                <w:szCs w:val="20"/>
              </w:rPr>
              <w:t xml:space="preserve">Indicator:  </w:t>
            </w:r>
            <w:r w:rsidR="00FD7041">
              <w:rPr>
                <w:b/>
                <w:sz w:val="20"/>
                <w:szCs w:val="20"/>
              </w:rPr>
              <w:t>R</w:t>
            </w:r>
            <w:r w:rsidR="00416548">
              <w:rPr>
                <w:b/>
                <w:sz w:val="20"/>
                <w:szCs w:val="20"/>
              </w:rPr>
              <w:t>evenue amounts generated through sources</w:t>
            </w:r>
            <w:r w:rsidR="00FD7041">
              <w:rPr>
                <w:b/>
                <w:sz w:val="20"/>
                <w:szCs w:val="20"/>
              </w:rPr>
              <w:t xml:space="preserve"> other than credit enrollments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r w:rsidR="00E673A4">
              <w:rPr>
                <w:b/>
                <w:sz w:val="20"/>
                <w:szCs w:val="20"/>
              </w:rPr>
              <w:t>Robust non-credit health science training offerings; GovDeals for disposition of surplus; admin costs from grant awards</w:t>
            </w:r>
            <w:r w:rsidR="007B15C8">
              <w:rPr>
                <w:b/>
                <w:sz w:val="20"/>
                <w:szCs w:val="20"/>
              </w:rPr>
              <w:t>; 2014-2015 total revenues from sources other than credit enrollments.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FD7041" w:rsidP="00892C74">
            <w:pPr>
              <w:rPr>
                <w:sz w:val="20"/>
                <w:szCs w:val="20"/>
              </w:rPr>
            </w:pPr>
            <w:r>
              <w:rPr>
                <w:sz w:val="20"/>
                <w:szCs w:val="20"/>
              </w:rPr>
              <w:t>Evidence of incremental growth</w:t>
            </w:r>
          </w:p>
        </w:tc>
        <w:tc>
          <w:tcPr>
            <w:tcW w:w="8176" w:type="dxa"/>
            <w:vAlign w:val="center"/>
          </w:tcPr>
          <w:p w:rsidR="004C6D38" w:rsidRPr="00D34F7B" w:rsidRDefault="004C6D38" w:rsidP="00892C74">
            <w:pPr>
              <w:rPr>
                <w:sz w:val="20"/>
                <w:szCs w:val="20"/>
              </w:rPr>
            </w:pPr>
          </w:p>
        </w:tc>
      </w:tr>
      <w:tr w:rsidR="00BB3CBB" w:rsidRPr="006B1359" w:rsidTr="008B4A29">
        <w:trPr>
          <w:trHeight w:val="246"/>
        </w:trPr>
        <w:tc>
          <w:tcPr>
            <w:tcW w:w="1456" w:type="dxa"/>
            <w:vAlign w:val="center"/>
          </w:tcPr>
          <w:p w:rsidR="00BB3CBB" w:rsidRPr="00D34F7B" w:rsidRDefault="00BB3CBB" w:rsidP="00892C74">
            <w:pPr>
              <w:rPr>
                <w:b/>
              </w:rPr>
            </w:pPr>
            <w:r>
              <w:rPr>
                <w:b/>
              </w:rPr>
              <w:t>2024/25 Target</w:t>
            </w:r>
          </w:p>
        </w:tc>
        <w:tc>
          <w:tcPr>
            <w:tcW w:w="4758" w:type="dxa"/>
            <w:vAlign w:val="center"/>
          </w:tcPr>
          <w:p w:rsidR="00BB3CBB" w:rsidRPr="00D34F7B" w:rsidRDefault="00BB3CBB" w:rsidP="00FD7041">
            <w:pPr>
              <w:rPr>
                <w:sz w:val="20"/>
                <w:szCs w:val="20"/>
              </w:rPr>
            </w:pPr>
            <w:r>
              <w:rPr>
                <w:sz w:val="20"/>
                <w:szCs w:val="20"/>
              </w:rPr>
              <w:t>Documentation of overall increase in revenue generated from sources</w:t>
            </w:r>
            <w:r w:rsidR="00FD7041">
              <w:rPr>
                <w:sz w:val="20"/>
                <w:szCs w:val="20"/>
              </w:rPr>
              <w:t xml:space="preserve"> other than credit enrollments</w:t>
            </w:r>
          </w:p>
        </w:tc>
        <w:tc>
          <w:tcPr>
            <w:tcW w:w="8176" w:type="dxa"/>
            <w:vAlign w:val="center"/>
          </w:tcPr>
          <w:p w:rsidR="00BB3CBB" w:rsidRPr="00D34F7B" w:rsidRDefault="00BB3CBB" w:rsidP="00892C74">
            <w:pPr>
              <w:rPr>
                <w:sz w:val="20"/>
                <w:szCs w:val="20"/>
              </w:rPr>
            </w:pPr>
          </w:p>
        </w:tc>
      </w:tr>
    </w:tbl>
    <w:p w:rsidR="00B57316" w:rsidRDefault="00B57316"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t xml:space="preserve">Resourcefulness and Efficiency </w:t>
            </w:r>
            <w:r w:rsidR="00677E81">
              <w:rPr>
                <w:b/>
                <w:sz w:val="24"/>
                <w:szCs w:val="24"/>
              </w:rPr>
              <w:t>Objective #4.3</w:t>
            </w:r>
          </w:p>
          <w:p w:rsidR="00677E81" w:rsidRPr="006B1359" w:rsidRDefault="00677E81" w:rsidP="00A5492A">
            <w:r>
              <w:t>RSCC will demonstrate efficient and effective use of resources to support short-term and long-range planning in support of the college’s mission.</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4.3.1</w:t>
            </w:r>
            <w:r w:rsidRPr="00D34F7B">
              <w:rPr>
                <w:b/>
                <w:i/>
              </w:rPr>
              <w:t xml:space="preserve">:  </w:t>
            </w:r>
            <w:r w:rsidR="00416548">
              <w:rPr>
                <w:b/>
                <w:i/>
              </w:rPr>
              <w:t xml:space="preserve">Identify and implement cost/time-saving </w:t>
            </w:r>
            <w:r w:rsidR="00FD7041">
              <w:rPr>
                <w:b/>
                <w:i/>
              </w:rPr>
              <w:t xml:space="preserve">or other efficiency/effectiveness </w:t>
            </w:r>
            <w:r w:rsidR="00416548">
              <w:rPr>
                <w:b/>
                <w:i/>
              </w:rPr>
              <w:t>strategies to demonstrate effective use of financial and human resources</w:t>
            </w:r>
          </w:p>
        </w:tc>
      </w:tr>
      <w:tr w:rsidR="00677E81" w:rsidTr="008B4A29">
        <w:trPr>
          <w:trHeight w:val="235"/>
        </w:trPr>
        <w:tc>
          <w:tcPr>
            <w:tcW w:w="14390" w:type="dxa"/>
            <w:gridSpan w:val="3"/>
            <w:vAlign w:val="center"/>
          </w:tcPr>
          <w:p w:rsidR="00677E81" w:rsidRPr="00D34F7B" w:rsidRDefault="00A1648C" w:rsidP="00A1648C">
            <w:pPr>
              <w:rPr>
                <w:sz w:val="20"/>
                <w:szCs w:val="20"/>
              </w:rPr>
            </w:pPr>
            <w:r>
              <w:rPr>
                <w:b/>
                <w:sz w:val="20"/>
                <w:szCs w:val="20"/>
              </w:rPr>
              <w:t xml:space="preserve">Owners: </w:t>
            </w:r>
            <w:r w:rsidR="002A192B" w:rsidRPr="0003703D">
              <w:rPr>
                <w:b/>
                <w:color w:val="FF0000"/>
                <w:sz w:val="20"/>
                <w:szCs w:val="20"/>
              </w:rPr>
              <w:t>Vice President for Bus</w:t>
            </w:r>
            <w:r w:rsidR="002A192B">
              <w:rPr>
                <w:b/>
                <w:color w:val="FF0000"/>
                <w:sz w:val="20"/>
                <w:szCs w:val="20"/>
              </w:rPr>
              <w:t>iness and Finan</w:t>
            </w:r>
            <w:r>
              <w:rPr>
                <w:b/>
                <w:color w:val="FF0000"/>
                <w:sz w:val="20"/>
                <w:szCs w:val="20"/>
              </w:rPr>
              <w:t>ce</w:t>
            </w:r>
            <w:r w:rsidR="002A192B">
              <w:rPr>
                <w:b/>
                <w:sz w:val="20"/>
                <w:szCs w:val="20"/>
              </w:rPr>
              <w:t xml:space="preserve">, </w:t>
            </w:r>
            <w:r w:rsidR="008749F6">
              <w:rPr>
                <w:b/>
                <w:sz w:val="20"/>
                <w:szCs w:val="20"/>
              </w:rPr>
              <w:t>Administrative/institutional support units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8749F6">
              <w:rPr>
                <w:b/>
                <w:sz w:val="20"/>
                <w:szCs w:val="20"/>
              </w:rPr>
              <w:t xml:space="preserve">Cost and/or time-saving </w:t>
            </w:r>
            <w:r w:rsidR="00FD7041">
              <w:rPr>
                <w:b/>
                <w:sz w:val="20"/>
                <w:szCs w:val="20"/>
              </w:rPr>
              <w:t xml:space="preserve">or other efficiency/effectiveness </w:t>
            </w:r>
            <w:r w:rsidR="008749F6">
              <w:rPr>
                <w:b/>
                <w:sz w:val="20"/>
                <w:szCs w:val="20"/>
              </w:rPr>
              <w:t>strategies and results documented in SPOL and annual strategic plan report.</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943B19">
              <w:rPr>
                <w:b/>
                <w:sz w:val="20"/>
                <w:szCs w:val="20"/>
              </w:rPr>
              <w:t>Cable TV over fiber installed; Goff Building completed with geo-thermal utilities infrastructure</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FD7041" w:rsidP="00A5492A">
            <w:pPr>
              <w:rPr>
                <w:sz w:val="20"/>
                <w:szCs w:val="20"/>
              </w:rPr>
            </w:pPr>
            <w:r>
              <w:rPr>
                <w:sz w:val="20"/>
                <w:szCs w:val="20"/>
              </w:rPr>
              <w:t>Banner Web Time Entry; Continuation of HVAC project; electronic check acceptance at satellite campuses; pilot of automated financial statements for TBR study</w:t>
            </w:r>
          </w:p>
        </w:tc>
        <w:tc>
          <w:tcPr>
            <w:tcW w:w="8176" w:type="dxa"/>
            <w:vAlign w:val="center"/>
          </w:tcPr>
          <w:p w:rsidR="00677E81" w:rsidRPr="00D34F7B" w:rsidRDefault="00677E81" w:rsidP="00A5492A">
            <w:pPr>
              <w:rPr>
                <w:sz w:val="20"/>
                <w:szCs w:val="20"/>
              </w:rPr>
            </w:pPr>
          </w:p>
        </w:tc>
      </w:tr>
      <w:tr w:rsidR="00FC66A8" w:rsidRPr="006B1359" w:rsidTr="008B4A29">
        <w:trPr>
          <w:trHeight w:val="246"/>
        </w:trPr>
        <w:tc>
          <w:tcPr>
            <w:tcW w:w="1456" w:type="dxa"/>
            <w:vAlign w:val="center"/>
          </w:tcPr>
          <w:p w:rsidR="00FC66A8" w:rsidRPr="00D34F7B" w:rsidRDefault="00FC66A8" w:rsidP="00A5492A">
            <w:pPr>
              <w:rPr>
                <w:b/>
              </w:rPr>
            </w:pPr>
            <w:r>
              <w:rPr>
                <w:b/>
              </w:rPr>
              <w:t>2024/25 Target</w:t>
            </w:r>
          </w:p>
        </w:tc>
        <w:tc>
          <w:tcPr>
            <w:tcW w:w="4758" w:type="dxa"/>
            <w:vAlign w:val="center"/>
          </w:tcPr>
          <w:p w:rsidR="00FC66A8" w:rsidRPr="00D34F7B" w:rsidRDefault="00FD7041" w:rsidP="00FD7041">
            <w:pPr>
              <w:rPr>
                <w:sz w:val="20"/>
                <w:szCs w:val="20"/>
              </w:rPr>
            </w:pPr>
            <w:r>
              <w:rPr>
                <w:sz w:val="20"/>
                <w:szCs w:val="20"/>
              </w:rPr>
              <w:t xml:space="preserve">Documentation of implementation of annual efficiency/effectiveness strategies </w:t>
            </w:r>
            <w:r w:rsidR="00FC66A8">
              <w:rPr>
                <w:sz w:val="20"/>
                <w:szCs w:val="20"/>
              </w:rPr>
              <w:t>over the course of the planning period.</w:t>
            </w:r>
          </w:p>
        </w:tc>
        <w:tc>
          <w:tcPr>
            <w:tcW w:w="8176" w:type="dxa"/>
            <w:vAlign w:val="center"/>
          </w:tcPr>
          <w:p w:rsidR="00FC66A8" w:rsidRPr="00D34F7B" w:rsidRDefault="00FC66A8" w:rsidP="00A5492A">
            <w:pPr>
              <w:rPr>
                <w:sz w:val="20"/>
                <w:szCs w:val="20"/>
              </w:rPr>
            </w:pPr>
          </w:p>
        </w:tc>
      </w:tr>
    </w:tbl>
    <w:p w:rsidR="00222F59" w:rsidRDefault="00222F59"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04"/>
        </w:trPr>
        <w:tc>
          <w:tcPr>
            <w:tcW w:w="14390" w:type="dxa"/>
            <w:gridSpan w:val="3"/>
            <w:shd w:val="pct10" w:color="auto" w:fill="auto"/>
            <w:vAlign w:val="center"/>
          </w:tcPr>
          <w:p w:rsidR="00677E81" w:rsidRDefault="00471D4C" w:rsidP="00A5492A">
            <w:pPr>
              <w:rPr>
                <w:b/>
                <w:sz w:val="24"/>
                <w:szCs w:val="24"/>
              </w:rPr>
            </w:pPr>
            <w:r>
              <w:rPr>
                <w:b/>
                <w:sz w:val="24"/>
                <w:szCs w:val="24"/>
              </w:rPr>
              <w:t>Resourcefulness and Efficiency</w:t>
            </w:r>
            <w:r w:rsidR="00677E81">
              <w:rPr>
                <w:b/>
                <w:sz w:val="24"/>
                <w:szCs w:val="24"/>
              </w:rPr>
              <w:t xml:space="preserve"> Objective #4.3</w:t>
            </w:r>
          </w:p>
          <w:p w:rsidR="00677E81" w:rsidRPr="006B1359" w:rsidRDefault="00677E81" w:rsidP="00A5492A">
            <w:r>
              <w:t>RSCC will demonstrate efficient and effective use of resources to support short-term and long-range planning in support of the college’s mission.</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4.3.2</w:t>
            </w:r>
            <w:r w:rsidRPr="00D34F7B">
              <w:rPr>
                <w:b/>
                <w:i/>
              </w:rPr>
              <w:t xml:space="preserve">:  </w:t>
            </w:r>
            <w:r w:rsidR="008749F6">
              <w:rPr>
                <w:b/>
                <w:i/>
              </w:rPr>
              <w:t>Utilize institutional and system data resources to enhance research capabilities for departmental, programmatic, and institutional decision-making</w:t>
            </w:r>
          </w:p>
        </w:tc>
      </w:tr>
      <w:tr w:rsidR="00677E81" w:rsidTr="008B4A29">
        <w:trPr>
          <w:trHeight w:val="235"/>
        </w:trPr>
        <w:tc>
          <w:tcPr>
            <w:tcW w:w="14390" w:type="dxa"/>
            <w:gridSpan w:val="3"/>
            <w:vAlign w:val="center"/>
          </w:tcPr>
          <w:p w:rsidR="00677E81" w:rsidRPr="00D34F7B" w:rsidRDefault="00677E81" w:rsidP="00A1648C">
            <w:pPr>
              <w:rPr>
                <w:sz w:val="20"/>
                <w:szCs w:val="20"/>
              </w:rPr>
            </w:pPr>
            <w:r w:rsidRPr="00D34F7B">
              <w:rPr>
                <w:b/>
                <w:sz w:val="20"/>
                <w:szCs w:val="20"/>
              </w:rPr>
              <w:t xml:space="preserve">Owners:  </w:t>
            </w:r>
            <w:r w:rsidR="008749F6">
              <w:rPr>
                <w:b/>
                <w:sz w:val="20"/>
                <w:szCs w:val="20"/>
              </w:rPr>
              <w:t xml:space="preserve">President’s Cabinet, </w:t>
            </w:r>
            <w:r w:rsidR="002A192B" w:rsidRPr="002A192B">
              <w:rPr>
                <w:b/>
                <w:color w:val="FF0000"/>
                <w:sz w:val="20"/>
                <w:szCs w:val="20"/>
              </w:rPr>
              <w:t xml:space="preserve">Vice President for </w:t>
            </w:r>
            <w:r w:rsidR="008749F6" w:rsidRPr="002A192B">
              <w:rPr>
                <w:b/>
                <w:color w:val="FF0000"/>
                <w:sz w:val="20"/>
                <w:szCs w:val="20"/>
              </w:rPr>
              <w:t>Institutional Effectiveness and Research</w:t>
            </w:r>
            <w:r w:rsidR="002A192B" w:rsidRPr="002A192B">
              <w:rPr>
                <w:b/>
                <w:color w:val="FF0000"/>
                <w:sz w:val="20"/>
                <w:szCs w:val="20"/>
              </w:rPr>
              <w:t>, Director of Institutional Research</w:t>
            </w:r>
            <w:r w:rsidR="00A1648C">
              <w:rPr>
                <w:b/>
                <w:color w:val="FF0000"/>
                <w:sz w:val="20"/>
                <w:szCs w:val="20"/>
              </w:rPr>
              <w:t>,</w:t>
            </w:r>
            <w:r w:rsidR="002A192B" w:rsidRPr="002A192B">
              <w:rPr>
                <w:b/>
                <w:color w:val="FF0000"/>
                <w:sz w:val="20"/>
                <w:szCs w:val="20"/>
              </w:rPr>
              <w:t xml:space="preserve"> Grant</w:t>
            </w:r>
            <w:r w:rsidR="00A1648C">
              <w:rPr>
                <w:b/>
                <w:color w:val="FF0000"/>
                <w:sz w:val="20"/>
                <w:szCs w:val="20"/>
              </w:rPr>
              <w:t>s Development Specialists</w:t>
            </w:r>
            <w:r w:rsidR="002A192B" w:rsidRPr="002A192B">
              <w:rPr>
                <w:b/>
                <w:color w:val="FF0000"/>
                <w:sz w:val="20"/>
                <w:szCs w:val="20"/>
              </w:rPr>
              <w:t>,</w:t>
            </w:r>
            <w:r w:rsidR="002A192B">
              <w:rPr>
                <w:b/>
                <w:sz w:val="20"/>
                <w:szCs w:val="20"/>
              </w:rPr>
              <w:t xml:space="preserve"> ATD Data Team, Information Technology</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8749F6">
              <w:rPr>
                <w:b/>
                <w:sz w:val="20"/>
                <w:szCs w:val="20"/>
              </w:rPr>
              <w:t>ATD Data Team reports; evidence of decisions taken based on analysis of data from institutional sources and/or system data/dashboards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E35A8E">
              <w:rPr>
                <w:b/>
                <w:sz w:val="20"/>
                <w:szCs w:val="20"/>
              </w:rPr>
              <w:t>Utilization of NCCBP, Clearinghouse, THEC data; COLS 1010 designated as institutional requirement based upon retention/progression data results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E35A8E" w:rsidP="00A5492A">
            <w:pPr>
              <w:rPr>
                <w:sz w:val="20"/>
                <w:szCs w:val="20"/>
              </w:rPr>
            </w:pPr>
            <w:r>
              <w:rPr>
                <w:sz w:val="20"/>
                <w:szCs w:val="20"/>
              </w:rPr>
              <w:t>Reports created for Achieving the Dream implementation plan</w:t>
            </w:r>
          </w:p>
        </w:tc>
        <w:tc>
          <w:tcPr>
            <w:tcW w:w="8176" w:type="dxa"/>
            <w:vAlign w:val="center"/>
          </w:tcPr>
          <w:p w:rsidR="00677E81" w:rsidRPr="00D34F7B" w:rsidRDefault="00677E81" w:rsidP="00A5492A">
            <w:pPr>
              <w:rPr>
                <w:sz w:val="20"/>
                <w:szCs w:val="20"/>
              </w:rPr>
            </w:pPr>
          </w:p>
        </w:tc>
      </w:tr>
      <w:tr w:rsidR="00FC66A8" w:rsidRPr="006B1359" w:rsidTr="008B4A29">
        <w:trPr>
          <w:trHeight w:val="246"/>
        </w:trPr>
        <w:tc>
          <w:tcPr>
            <w:tcW w:w="1456" w:type="dxa"/>
            <w:vAlign w:val="center"/>
          </w:tcPr>
          <w:p w:rsidR="00FC66A8" w:rsidRPr="00D34F7B" w:rsidRDefault="00FC66A8" w:rsidP="00A5492A">
            <w:pPr>
              <w:rPr>
                <w:b/>
              </w:rPr>
            </w:pPr>
            <w:r>
              <w:rPr>
                <w:b/>
              </w:rPr>
              <w:t>2024/25 Target</w:t>
            </w:r>
          </w:p>
        </w:tc>
        <w:tc>
          <w:tcPr>
            <w:tcW w:w="4758" w:type="dxa"/>
            <w:vAlign w:val="center"/>
          </w:tcPr>
          <w:p w:rsidR="00FC66A8" w:rsidRDefault="00FC66A8" w:rsidP="00A5492A">
            <w:pPr>
              <w:rPr>
                <w:sz w:val="20"/>
                <w:szCs w:val="20"/>
              </w:rPr>
            </w:pPr>
            <w:r>
              <w:rPr>
                <w:sz w:val="20"/>
                <w:szCs w:val="20"/>
              </w:rPr>
              <w:t>Evidence of utilization of advanced data sources for planning and decision making (SPOL, ATD reports, etc.)</w:t>
            </w:r>
          </w:p>
        </w:tc>
        <w:tc>
          <w:tcPr>
            <w:tcW w:w="8176" w:type="dxa"/>
            <w:vAlign w:val="center"/>
          </w:tcPr>
          <w:p w:rsidR="00FC66A8" w:rsidRPr="00D34F7B" w:rsidRDefault="00FC66A8" w:rsidP="00A5492A">
            <w:pPr>
              <w:rPr>
                <w:sz w:val="20"/>
                <w:szCs w:val="20"/>
              </w:rPr>
            </w:pPr>
          </w:p>
        </w:tc>
      </w:tr>
    </w:tbl>
    <w:p w:rsidR="00222F59" w:rsidRDefault="00222F59" w:rsidP="00BE29F6">
      <w:pPr>
        <w:rPr>
          <w:b/>
          <w:sz w:val="28"/>
          <w:szCs w:val="28"/>
        </w:rPr>
      </w:pPr>
    </w:p>
    <w:p w:rsidR="00AE429F" w:rsidRDefault="00AE429F"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t xml:space="preserve">Resourcefulness and Efficiency </w:t>
            </w:r>
            <w:r w:rsidR="004C6D38">
              <w:rPr>
                <w:b/>
                <w:sz w:val="24"/>
                <w:szCs w:val="24"/>
              </w:rPr>
              <w:t>Objective #4.3</w:t>
            </w:r>
          </w:p>
          <w:p w:rsidR="004C6D38" w:rsidRPr="006B1359" w:rsidRDefault="004C6D38" w:rsidP="00892C74">
            <w:r>
              <w:t>RSCC will demonstrate efficient and effective use of resources to support short-term and long-range planning in support of the college’s mission.</w:t>
            </w:r>
          </w:p>
        </w:tc>
      </w:tr>
      <w:tr w:rsidR="004C6D38" w:rsidTr="008B4A29">
        <w:trPr>
          <w:trHeight w:val="246"/>
        </w:trPr>
        <w:tc>
          <w:tcPr>
            <w:tcW w:w="14390" w:type="dxa"/>
            <w:gridSpan w:val="3"/>
            <w:vAlign w:val="center"/>
          </w:tcPr>
          <w:p w:rsidR="004C6D38" w:rsidRPr="00D34F7B" w:rsidRDefault="004C6D38" w:rsidP="00284FC2">
            <w:pPr>
              <w:rPr>
                <w:i/>
              </w:rPr>
            </w:pPr>
            <w:r w:rsidRPr="00D34F7B">
              <w:rPr>
                <w:b/>
                <w:i/>
              </w:rPr>
              <w:t>Strategy 4.3.</w:t>
            </w:r>
            <w:r w:rsidR="00416548">
              <w:rPr>
                <w:b/>
                <w:i/>
              </w:rPr>
              <w:t>3</w:t>
            </w:r>
            <w:r w:rsidRPr="00D34F7B">
              <w:rPr>
                <w:b/>
                <w:i/>
              </w:rPr>
              <w:t xml:space="preserve">:  </w:t>
            </w:r>
            <w:r w:rsidR="008749F6">
              <w:rPr>
                <w:b/>
                <w:i/>
              </w:rPr>
              <w:t xml:space="preserve">Provide evidence of financial stability </w:t>
            </w:r>
            <w:r w:rsidR="00284FC2">
              <w:rPr>
                <w:b/>
                <w:i/>
              </w:rPr>
              <w:t xml:space="preserve">using </w:t>
            </w:r>
            <w:r w:rsidR="008749F6">
              <w:rPr>
                <w:b/>
                <w:i/>
              </w:rPr>
              <w:t>performance standards for compo</w:t>
            </w:r>
            <w:r w:rsidR="00FD7041">
              <w:rPr>
                <w:b/>
                <w:i/>
              </w:rPr>
              <w:t xml:space="preserve">site financial index and ratios </w:t>
            </w:r>
            <w:r w:rsidR="00284FC2">
              <w:rPr>
                <w:b/>
                <w:i/>
              </w:rPr>
              <w:t>as well as</w:t>
            </w:r>
            <w:r w:rsidR="00FD7041">
              <w:rPr>
                <w:b/>
                <w:i/>
              </w:rPr>
              <w:t xml:space="preserve"> growth in unrestricted fund balance.</w:t>
            </w:r>
          </w:p>
        </w:tc>
      </w:tr>
      <w:tr w:rsidR="004C6D38" w:rsidTr="008B4A29">
        <w:trPr>
          <w:trHeight w:val="235"/>
        </w:trPr>
        <w:tc>
          <w:tcPr>
            <w:tcW w:w="14390" w:type="dxa"/>
            <w:gridSpan w:val="3"/>
            <w:vAlign w:val="center"/>
          </w:tcPr>
          <w:p w:rsidR="004C6D38" w:rsidRPr="00D34F7B" w:rsidRDefault="004C6D38" w:rsidP="00A1648C">
            <w:pPr>
              <w:rPr>
                <w:sz w:val="20"/>
                <w:szCs w:val="20"/>
              </w:rPr>
            </w:pPr>
            <w:r w:rsidRPr="00D34F7B">
              <w:rPr>
                <w:b/>
                <w:sz w:val="20"/>
                <w:szCs w:val="20"/>
              </w:rPr>
              <w:t xml:space="preserve">Owners:  </w:t>
            </w:r>
            <w:r w:rsidR="002A192B" w:rsidRPr="0003703D">
              <w:rPr>
                <w:b/>
                <w:color w:val="FF0000"/>
                <w:sz w:val="20"/>
                <w:szCs w:val="20"/>
              </w:rPr>
              <w:t>Vice President for Bus</w:t>
            </w:r>
            <w:r w:rsidR="00A1648C">
              <w:rPr>
                <w:b/>
                <w:color w:val="FF0000"/>
                <w:sz w:val="20"/>
                <w:szCs w:val="20"/>
              </w:rPr>
              <w:t>iness and Finance</w:t>
            </w:r>
            <w:r w:rsidR="008749F6">
              <w:rPr>
                <w:b/>
                <w:sz w:val="20"/>
                <w:szCs w:val="20"/>
              </w:rPr>
              <w:t>; Business Office</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Indicator:  </w:t>
            </w:r>
            <w:r w:rsidR="008749F6">
              <w:rPr>
                <w:b/>
                <w:sz w:val="20"/>
                <w:szCs w:val="20"/>
              </w:rPr>
              <w:t>Institutional performance against benchmarks on financial index and ratios</w:t>
            </w:r>
            <w:r w:rsidR="00284FC2">
              <w:rPr>
                <w:b/>
                <w:sz w:val="20"/>
                <w:szCs w:val="20"/>
              </w:rPr>
              <w:t>; documentation of unrestricted fund balance.</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F14739" w:rsidP="00892C74">
            <w:pPr>
              <w:rPr>
                <w:sz w:val="20"/>
                <w:szCs w:val="20"/>
              </w:rPr>
            </w:pPr>
            <w:r>
              <w:rPr>
                <w:sz w:val="20"/>
                <w:szCs w:val="20"/>
              </w:rPr>
              <w:t>Thresholds to be determined by TBR</w:t>
            </w:r>
          </w:p>
        </w:tc>
        <w:tc>
          <w:tcPr>
            <w:tcW w:w="8176" w:type="dxa"/>
            <w:vAlign w:val="center"/>
          </w:tcPr>
          <w:p w:rsidR="004C6D38" w:rsidRPr="00D34F7B" w:rsidRDefault="004C6D38" w:rsidP="00892C74">
            <w:pPr>
              <w:rPr>
                <w:sz w:val="20"/>
                <w:szCs w:val="20"/>
              </w:rPr>
            </w:pPr>
          </w:p>
        </w:tc>
      </w:tr>
      <w:tr w:rsidR="00FC66A8" w:rsidRPr="006B1359" w:rsidTr="008B4A29">
        <w:trPr>
          <w:trHeight w:val="246"/>
        </w:trPr>
        <w:tc>
          <w:tcPr>
            <w:tcW w:w="1456" w:type="dxa"/>
            <w:vAlign w:val="center"/>
          </w:tcPr>
          <w:p w:rsidR="00FC66A8" w:rsidRPr="00D34F7B" w:rsidRDefault="00FC66A8" w:rsidP="00892C74">
            <w:pPr>
              <w:rPr>
                <w:b/>
              </w:rPr>
            </w:pPr>
            <w:r>
              <w:rPr>
                <w:b/>
              </w:rPr>
              <w:t>2024/25 Target</w:t>
            </w:r>
          </w:p>
        </w:tc>
        <w:tc>
          <w:tcPr>
            <w:tcW w:w="4758" w:type="dxa"/>
            <w:vAlign w:val="center"/>
          </w:tcPr>
          <w:p w:rsidR="00FC66A8" w:rsidRDefault="00FC66A8" w:rsidP="00892C74">
            <w:pPr>
              <w:rPr>
                <w:sz w:val="20"/>
                <w:szCs w:val="20"/>
              </w:rPr>
            </w:pPr>
            <w:r>
              <w:rPr>
                <w:sz w:val="20"/>
                <w:szCs w:val="20"/>
              </w:rPr>
              <w:t>Meet or exceed thresholds established by TBR</w:t>
            </w:r>
            <w:r w:rsidR="00284FC2">
              <w:rPr>
                <w:sz w:val="20"/>
                <w:szCs w:val="20"/>
              </w:rPr>
              <w:t xml:space="preserve">; incremental growth in unrestricted fund balance over course of planning period. </w:t>
            </w:r>
          </w:p>
        </w:tc>
        <w:tc>
          <w:tcPr>
            <w:tcW w:w="8176" w:type="dxa"/>
            <w:vAlign w:val="center"/>
          </w:tcPr>
          <w:p w:rsidR="00FC66A8" w:rsidRPr="00D34F7B" w:rsidRDefault="00FC66A8" w:rsidP="00892C74">
            <w:pPr>
              <w:rPr>
                <w:sz w:val="20"/>
                <w:szCs w:val="20"/>
              </w:rPr>
            </w:pPr>
          </w:p>
        </w:tc>
      </w:tr>
    </w:tbl>
    <w:p w:rsidR="004C6D38" w:rsidRDefault="004C6D38" w:rsidP="00AD2772">
      <w:pPr>
        <w:rPr>
          <w:b/>
          <w:sz w:val="28"/>
          <w:szCs w:val="28"/>
        </w:rPr>
      </w:pPr>
    </w:p>
    <w:tbl>
      <w:tblPr>
        <w:tblStyle w:val="TableGrid"/>
        <w:tblW w:w="0" w:type="auto"/>
        <w:tblLook w:val="04A0" w:firstRow="1" w:lastRow="0" w:firstColumn="1" w:lastColumn="0" w:noHBand="0" w:noVBand="1"/>
      </w:tblPr>
      <w:tblGrid>
        <w:gridCol w:w="1456"/>
        <w:gridCol w:w="4758"/>
        <w:gridCol w:w="8176"/>
      </w:tblGrid>
      <w:tr w:rsidR="00E17440" w:rsidRPr="006B1359" w:rsidTr="008749F6">
        <w:trPr>
          <w:trHeight w:val="539"/>
        </w:trPr>
        <w:tc>
          <w:tcPr>
            <w:tcW w:w="14390" w:type="dxa"/>
            <w:gridSpan w:val="3"/>
            <w:shd w:val="pct10" w:color="auto" w:fill="auto"/>
            <w:vAlign w:val="center"/>
          </w:tcPr>
          <w:p w:rsidR="00E17440" w:rsidRDefault="00471D4C" w:rsidP="00C4758C">
            <w:pPr>
              <w:rPr>
                <w:b/>
                <w:sz w:val="24"/>
                <w:szCs w:val="24"/>
              </w:rPr>
            </w:pPr>
            <w:r>
              <w:rPr>
                <w:b/>
                <w:sz w:val="24"/>
                <w:szCs w:val="24"/>
              </w:rPr>
              <w:t xml:space="preserve">Resourcefulness and Efficiency </w:t>
            </w:r>
            <w:r w:rsidR="00E17440">
              <w:rPr>
                <w:b/>
                <w:sz w:val="24"/>
                <w:szCs w:val="24"/>
              </w:rPr>
              <w:t>Objective #4.2</w:t>
            </w:r>
          </w:p>
          <w:p w:rsidR="00E17440" w:rsidRPr="006B1359" w:rsidRDefault="000B0002" w:rsidP="00C4758C">
            <w:r>
              <w:t>RSCC will demonstrate efficient and effective use of resources to support short-term and long-range planning in support of the college’s mission.</w:t>
            </w:r>
          </w:p>
        </w:tc>
      </w:tr>
      <w:tr w:rsidR="00E17440" w:rsidRPr="00D34F7B" w:rsidTr="00C4758C">
        <w:trPr>
          <w:trHeight w:val="246"/>
        </w:trPr>
        <w:tc>
          <w:tcPr>
            <w:tcW w:w="14390" w:type="dxa"/>
            <w:gridSpan w:val="3"/>
            <w:vAlign w:val="center"/>
          </w:tcPr>
          <w:p w:rsidR="00E17440" w:rsidRPr="00D34F7B" w:rsidRDefault="00E17440" w:rsidP="008749F6">
            <w:pPr>
              <w:rPr>
                <w:i/>
              </w:rPr>
            </w:pPr>
            <w:r w:rsidRPr="00D34F7B">
              <w:rPr>
                <w:b/>
                <w:i/>
              </w:rPr>
              <w:t>Strategy 4.</w:t>
            </w:r>
            <w:r>
              <w:rPr>
                <w:b/>
                <w:i/>
              </w:rPr>
              <w:t>3.</w:t>
            </w:r>
            <w:r w:rsidR="00416548">
              <w:rPr>
                <w:b/>
                <w:i/>
              </w:rPr>
              <w:t>4</w:t>
            </w:r>
            <w:r w:rsidRPr="00D34F7B">
              <w:rPr>
                <w:b/>
                <w:i/>
              </w:rPr>
              <w:t xml:space="preserve">:  </w:t>
            </w:r>
            <w:r w:rsidR="008749F6">
              <w:rPr>
                <w:b/>
                <w:i/>
              </w:rPr>
              <w:t>Identify strategies for long-range facilities planning through development of institutional master plan</w:t>
            </w:r>
          </w:p>
        </w:tc>
      </w:tr>
      <w:tr w:rsidR="00E17440" w:rsidRPr="00D34F7B" w:rsidTr="00C4758C">
        <w:trPr>
          <w:trHeight w:val="235"/>
        </w:trPr>
        <w:tc>
          <w:tcPr>
            <w:tcW w:w="14390" w:type="dxa"/>
            <w:gridSpan w:val="3"/>
            <w:vAlign w:val="center"/>
          </w:tcPr>
          <w:p w:rsidR="008749F6" w:rsidRPr="008749F6" w:rsidRDefault="00E17440" w:rsidP="00A1648C">
            <w:pPr>
              <w:rPr>
                <w:b/>
                <w:sz w:val="20"/>
                <w:szCs w:val="20"/>
              </w:rPr>
            </w:pPr>
            <w:r w:rsidRPr="00D34F7B">
              <w:rPr>
                <w:b/>
                <w:sz w:val="20"/>
                <w:szCs w:val="20"/>
              </w:rPr>
              <w:t xml:space="preserve">Owners:  </w:t>
            </w:r>
            <w:r w:rsidR="002A192B" w:rsidRPr="0003703D">
              <w:rPr>
                <w:b/>
                <w:color w:val="FF0000"/>
                <w:sz w:val="20"/>
                <w:szCs w:val="20"/>
              </w:rPr>
              <w:t>Vice President for Bus</w:t>
            </w:r>
            <w:r w:rsidR="00A1648C">
              <w:rPr>
                <w:b/>
                <w:color w:val="FF0000"/>
                <w:sz w:val="20"/>
                <w:szCs w:val="20"/>
              </w:rPr>
              <w:t>iness and Finance</w:t>
            </w:r>
            <w:r w:rsidR="002A192B">
              <w:rPr>
                <w:b/>
                <w:color w:val="FF0000"/>
                <w:sz w:val="20"/>
                <w:szCs w:val="20"/>
              </w:rPr>
              <w:t xml:space="preserve">, </w:t>
            </w:r>
            <w:r w:rsidR="008749F6">
              <w:rPr>
                <w:b/>
                <w:sz w:val="20"/>
                <w:szCs w:val="20"/>
              </w:rPr>
              <w:t xml:space="preserve">President’s Cabinet, Deans, Site Directors, Roane State Foundation </w:t>
            </w:r>
          </w:p>
        </w:tc>
      </w:tr>
      <w:tr w:rsidR="00E17440" w:rsidRPr="00D34F7B" w:rsidTr="00C4758C">
        <w:trPr>
          <w:trHeight w:val="246"/>
        </w:trPr>
        <w:tc>
          <w:tcPr>
            <w:tcW w:w="14390" w:type="dxa"/>
            <w:gridSpan w:val="3"/>
            <w:vAlign w:val="center"/>
          </w:tcPr>
          <w:p w:rsidR="00E17440" w:rsidRPr="00D34F7B" w:rsidRDefault="00E17440" w:rsidP="00C4758C">
            <w:pPr>
              <w:rPr>
                <w:sz w:val="20"/>
                <w:szCs w:val="20"/>
              </w:rPr>
            </w:pPr>
            <w:r w:rsidRPr="00D34F7B">
              <w:rPr>
                <w:b/>
                <w:sz w:val="20"/>
                <w:szCs w:val="20"/>
              </w:rPr>
              <w:t xml:space="preserve">Indicator:  </w:t>
            </w:r>
            <w:r w:rsidR="00FB5BC4">
              <w:rPr>
                <w:b/>
                <w:sz w:val="20"/>
                <w:szCs w:val="20"/>
              </w:rPr>
              <w:t>Development of master plan</w:t>
            </w:r>
            <w:r w:rsidR="00796C9B">
              <w:rPr>
                <w:b/>
                <w:sz w:val="20"/>
                <w:szCs w:val="20"/>
              </w:rPr>
              <w:t>; implementation of master plan priorities</w:t>
            </w:r>
          </w:p>
        </w:tc>
      </w:tr>
      <w:tr w:rsidR="00E17440" w:rsidRPr="00D34F7B" w:rsidTr="00C4758C">
        <w:trPr>
          <w:trHeight w:val="246"/>
        </w:trPr>
        <w:tc>
          <w:tcPr>
            <w:tcW w:w="14390" w:type="dxa"/>
            <w:gridSpan w:val="3"/>
            <w:vAlign w:val="center"/>
          </w:tcPr>
          <w:p w:rsidR="00E17440" w:rsidRPr="00D34F7B" w:rsidRDefault="00E17440" w:rsidP="00C4758C">
            <w:pPr>
              <w:rPr>
                <w:sz w:val="20"/>
                <w:szCs w:val="20"/>
              </w:rPr>
            </w:pPr>
            <w:r w:rsidRPr="00D34F7B">
              <w:rPr>
                <w:b/>
                <w:sz w:val="20"/>
                <w:szCs w:val="20"/>
              </w:rPr>
              <w:t xml:space="preserve">Baseline:  </w:t>
            </w:r>
            <w:r w:rsidR="00F14739">
              <w:rPr>
                <w:b/>
                <w:sz w:val="20"/>
                <w:szCs w:val="20"/>
              </w:rPr>
              <w:t>2006 Master Plan utilized for facilities planning</w:t>
            </w:r>
          </w:p>
        </w:tc>
      </w:tr>
      <w:tr w:rsidR="00E17440" w:rsidRPr="00D34F7B" w:rsidTr="00C4758C">
        <w:trPr>
          <w:trHeight w:val="246"/>
        </w:trPr>
        <w:tc>
          <w:tcPr>
            <w:tcW w:w="1456" w:type="dxa"/>
            <w:vAlign w:val="center"/>
          </w:tcPr>
          <w:p w:rsidR="00E17440" w:rsidRPr="00D34F7B" w:rsidRDefault="00E17440" w:rsidP="00C4758C">
            <w:pPr>
              <w:rPr>
                <w:b/>
              </w:rPr>
            </w:pPr>
            <w:r w:rsidRPr="00D34F7B">
              <w:rPr>
                <w:b/>
              </w:rPr>
              <w:t>Year</w:t>
            </w:r>
          </w:p>
        </w:tc>
        <w:tc>
          <w:tcPr>
            <w:tcW w:w="4758" w:type="dxa"/>
            <w:vAlign w:val="center"/>
          </w:tcPr>
          <w:p w:rsidR="00E17440" w:rsidRPr="00D34F7B" w:rsidRDefault="00E17440" w:rsidP="00C4758C">
            <w:pPr>
              <w:jc w:val="center"/>
              <w:rPr>
                <w:b/>
              </w:rPr>
            </w:pPr>
            <w:r w:rsidRPr="00D34F7B">
              <w:rPr>
                <w:b/>
              </w:rPr>
              <w:t>Benchmark</w:t>
            </w:r>
          </w:p>
        </w:tc>
        <w:tc>
          <w:tcPr>
            <w:tcW w:w="8176" w:type="dxa"/>
            <w:vAlign w:val="center"/>
          </w:tcPr>
          <w:p w:rsidR="00E17440" w:rsidRPr="00D34F7B" w:rsidRDefault="00E17440" w:rsidP="00C4758C">
            <w:pPr>
              <w:jc w:val="center"/>
              <w:rPr>
                <w:b/>
              </w:rPr>
            </w:pPr>
            <w:r w:rsidRPr="00D34F7B">
              <w:rPr>
                <w:b/>
              </w:rPr>
              <w:t>Progress</w:t>
            </w:r>
          </w:p>
        </w:tc>
      </w:tr>
      <w:tr w:rsidR="00E17440" w:rsidRPr="00D34F7B" w:rsidTr="00C4758C">
        <w:trPr>
          <w:trHeight w:val="246"/>
        </w:trPr>
        <w:tc>
          <w:tcPr>
            <w:tcW w:w="1456" w:type="dxa"/>
            <w:vAlign w:val="center"/>
          </w:tcPr>
          <w:p w:rsidR="00E17440" w:rsidRPr="00D34F7B" w:rsidRDefault="00E17440" w:rsidP="00C4758C">
            <w:pPr>
              <w:rPr>
                <w:b/>
              </w:rPr>
            </w:pPr>
            <w:r w:rsidRPr="00D34F7B">
              <w:rPr>
                <w:b/>
              </w:rPr>
              <w:t>2015</w:t>
            </w:r>
            <w:r>
              <w:rPr>
                <w:b/>
              </w:rPr>
              <w:t>/16</w:t>
            </w:r>
          </w:p>
        </w:tc>
        <w:tc>
          <w:tcPr>
            <w:tcW w:w="4758" w:type="dxa"/>
            <w:vAlign w:val="center"/>
          </w:tcPr>
          <w:p w:rsidR="00E17440" w:rsidRPr="00D34F7B" w:rsidRDefault="00F14739" w:rsidP="00C4758C">
            <w:pPr>
              <w:rPr>
                <w:sz w:val="20"/>
                <w:szCs w:val="20"/>
              </w:rPr>
            </w:pPr>
            <w:r>
              <w:rPr>
                <w:sz w:val="20"/>
                <w:szCs w:val="20"/>
              </w:rPr>
              <w:t>New Master Plan preparation documents submitted</w:t>
            </w:r>
          </w:p>
        </w:tc>
        <w:tc>
          <w:tcPr>
            <w:tcW w:w="8176" w:type="dxa"/>
            <w:vAlign w:val="center"/>
          </w:tcPr>
          <w:p w:rsidR="00E17440" w:rsidRPr="00D34F7B" w:rsidRDefault="00E17440" w:rsidP="00C4758C">
            <w:pPr>
              <w:rPr>
                <w:sz w:val="20"/>
                <w:szCs w:val="20"/>
              </w:rPr>
            </w:pPr>
          </w:p>
        </w:tc>
      </w:tr>
      <w:tr w:rsidR="00FC66A8" w:rsidRPr="00D34F7B" w:rsidTr="00C4758C">
        <w:trPr>
          <w:trHeight w:val="246"/>
        </w:trPr>
        <w:tc>
          <w:tcPr>
            <w:tcW w:w="1456" w:type="dxa"/>
            <w:vAlign w:val="center"/>
          </w:tcPr>
          <w:p w:rsidR="00FC66A8" w:rsidRPr="00D34F7B" w:rsidRDefault="00FC66A8" w:rsidP="00C4758C">
            <w:pPr>
              <w:rPr>
                <w:b/>
              </w:rPr>
            </w:pPr>
            <w:r>
              <w:rPr>
                <w:b/>
              </w:rPr>
              <w:t>2024/25 Target</w:t>
            </w:r>
          </w:p>
        </w:tc>
        <w:tc>
          <w:tcPr>
            <w:tcW w:w="4758" w:type="dxa"/>
            <w:vAlign w:val="center"/>
          </w:tcPr>
          <w:p w:rsidR="00FC66A8" w:rsidRDefault="00FC66A8" w:rsidP="00C4758C">
            <w:pPr>
              <w:rPr>
                <w:sz w:val="20"/>
                <w:szCs w:val="20"/>
              </w:rPr>
            </w:pPr>
            <w:r>
              <w:rPr>
                <w:sz w:val="20"/>
                <w:szCs w:val="20"/>
              </w:rPr>
              <w:t>New Master Plan developed and utilized for facilities planning.</w:t>
            </w:r>
          </w:p>
        </w:tc>
        <w:tc>
          <w:tcPr>
            <w:tcW w:w="8176" w:type="dxa"/>
            <w:vAlign w:val="center"/>
          </w:tcPr>
          <w:p w:rsidR="00FC66A8" w:rsidRPr="00D34F7B" w:rsidRDefault="00FC66A8" w:rsidP="00C4758C">
            <w:pPr>
              <w:rPr>
                <w:sz w:val="20"/>
                <w:szCs w:val="20"/>
              </w:rPr>
            </w:pPr>
          </w:p>
        </w:tc>
      </w:tr>
    </w:tbl>
    <w:p w:rsidR="00E17440" w:rsidRDefault="00E17440" w:rsidP="00AD2772">
      <w:pPr>
        <w:rPr>
          <w:b/>
          <w:sz w:val="28"/>
          <w:szCs w:val="28"/>
        </w:rPr>
      </w:pPr>
    </w:p>
    <w:sectPr w:rsidR="00E17440" w:rsidSect="001958B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21" w:rsidRDefault="00C64221" w:rsidP="00956031">
      <w:pPr>
        <w:spacing w:after="0" w:line="240" w:lineRule="auto"/>
      </w:pPr>
      <w:r>
        <w:separator/>
      </w:r>
    </w:p>
  </w:endnote>
  <w:endnote w:type="continuationSeparator" w:id="0">
    <w:p w:rsidR="00C64221" w:rsidRDefault="00C64221" w:rsidP="0095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21" w:rsidRDefault="00C64221" w:rsidP="00956031">
      <w:pPr>
        <w:spacing w:after="0" w:line="240" w:lineRule="auto"/>
      </w:pPr>
      <w:r>
        <w:separator/>
      </w:r>
    </w:p>
  </w:footnote>
  <w:footnote w:type="continuationSeparator" w:id="0">
    <w:p w:rsidR="00C64221" w:rsidRDefault="00C64221" w:rsidP="00956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BB1"/>
    <w:multiLevelType w:val="hybridMultilevel"/>
    <w:tmpl w:val="380EEEFE"/>
    <w:lvl w:ilvl="0" w:tplc="8FA05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2221B"/>
    <w:multiLevelType w:val="hybridMultilevel"/>
    <w:tmpl w:val="8DD8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F2E05"/>
    <w:multiLevelType w:val="hybridMultilevel"/>
    <w:tmpl w:val="2BA0EA86"/>
    <w:lvl w:ilvl="0" w:tplc="CDFE0886">
      <w:start w:val="1"/>
      <w:numFmt w:val="decimal"/>
      <w:lvlText w:val="%1."/>
      <w:lvlJc w:val="left"/>
      <w:pPr>
        <w:ind w:left="630" w:hanging="360"/>
      </w:pPr>
      <w:rPr>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9ED5E2B"/>
    <w:multiLevelType w:val="hybridMultilevel"/>
    <w:tmpl w:val="CFD4A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F4AEA"/>
    <w:multiLevelType w:val="hybridMultilevel"/>
    <w:tmpl w:val="0036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61100"/>
    <w:multiLevelType w:val="multilevel"/>
    <w:tmpl w:val="A1BE6E76"/>
    <w:lvl w:ilvl="0">
      <w:start w:val="2015"/>
      <w:numFmt w:val="decimal"/>
      <w:lvlText w:val="%1"/>
      <w:lvlJc w:val="left"/>
      <w:pPr>
        <w:ind w:left="1548" w:hanging="1548"/>
      </w:pPr>
      <w:rPr>
        <w:rFonts w:hint="default"/>
        <w:sz w:val="32"/>
      </w:rPr>
    </w:lvl>
    <w:lvl w:ilvl="1">
      <w:start w:val="2025"/>
      <w:numFmt w:val="decimal"/>
      <w:lvlText w:val="%1-%2"/>
      <w:lvlJc w:val="left"/>
      <w:pPr>
        <w:ind w:left="1548" w:hanging="1548"/>
      </w:pPr>
      <w:rPr>
        <w:rFonts w:hint="default"/>
        <w:sz w:val="32"/>
      </w:rPr>
    </w:lvl>
    <w:lvl w:ilvl="2">
      <w:start w:val="1"/>
      <w:numFmt w:val="decimal"/>
      <w:lvlText w:val="%1-%2.%3"/>
      <w:lvlJc w:val="left"/>
      <w:pPr>
        <w:ind w:left="1548" w:hanging="1548"/>
      </w:pPr>
      <w:rPr>
        <w:rFonts w:hint="default"/>
        <w:sz w:val="32"/>
      </w:rPr>
    </w:lvl>
    <w:lvl w:ilvl="3">
      <w:start w:val="1"/>
      <w:numFmt w:val="decimal"/>
      <w:lvlText w:val="%1-%2.%3.%4"/>
      <w:lvlJc w:val="left"/>
      <w:pPr>
        <w:ind w:left="1548" w:hanging="1548"/>
      </w:pPr>
      <w:rPr>
        <w:rFonts w:hint="default"/>
        <w:sz w:val="32"/>
      </w:rPr>
    </w:lvl>
    <w:lvl w:ilvl="4">
      <w:start w:val="1"/>
      <w:numFmt w:val="decimal"/>
      <w:lvlText w:val="%1-%2.%3.%4.%5"/>
      <w:lvlJc w:val="left"/>
      <w:pPr>
        <w:ind w:left="1548" w:hanging="1548"/>
      </w:pPr>
      <w:rPr>
        <w:rFonts w:hint="default"/>
        <w:sz w:val="32"/>
      </w:rPr>
    </w:lvl>
    <w:lvl w:ilvl="5">
      <w:start w:val="1"/>
      <w:numFmt w:val="decimal"/>
      <w:lvlText w:val="%1-%2.%3.%4.%5.%6"/>
      <w:lvlJc w:val="left"/>
      <w:pPr>
        <w:ind w:left="1548" w:hanging="1548"/>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160" w:hanging="2160"/>
      </w:pPr>
      <w:rPr>
        <w:rFonts w:hint="default"/>
        <w:sz w:val="32"/>
      </w:rPr>
    </w:lvl>
  </w:abstractNum>
  <w:abstractNum w:abstractNumId="6" w15:restartNumberingAfterBreak="0">
    <w:nsid w:val="6EA5787F"/>
    <w:multiLevelType w:val="hybridMultilevel"/>
    <w:tmpl w:val="C80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6341B"/>
    <w:multiLevelType w:val="hybridMultilevel"/>
    <w:tmpl w:val="0246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F6"/>
    <w:rsid w:val="000020A8"/>
    <w:rsid w:val="000157DC"/>
    <w:rsid w:val="0001599C"/>
    <w:rsid w:val="00022ACF"/>
    <w:rsid w:val="0003663A"/>
    <w:rsid w:val="00036B9D"/>
    <w:rsid w:val="0003703D"/>
    <w:rsid w:val="00042744"/>
    <w:rsid w:val="00042D77"/>
    <w:rsid w:val="00042F5C"/>
    <w:rsid w:val="00044373"/>
    <w:rsid w:val="0005350C"/>
    <w:rsid w:val="0005574D"/>
    <w:rsid w:val="00065402"/>
    <w:rsid w:val="0007256C"/>
    <w:rsid w:val="00072807"/>
    <w:rsid w:val="00073458"/>
    <w:rsid w:val="00077085"/>
    <w:rsid w:val="000907F9"/>
    <w:rsid w:val="00090AA5"/>
    <w:rsid w:val="000B0002"/>
    <w:rsid w:val="000B0BE6"/>
    <w:rsid w:val="000C1233"/>
    <w:rsid w:val="000C4257"/>
    <w:rsid w:val="000D4917"/>
    <w:rsid w:val="000D7028"/>
    <w:rsid w:val="000E5083"/>
    <w:rsid w:val="000E52F3"/>
    <w:rsid w:val="000F16A2"/>
    <w:rsid w:val="000F311B"/>
    <w:rsid w:val="00102F12"/>
    <w:rsid w:val="0010753A"/>
    <w:rsid w:val="00122368"/>
    <w:rsid w:val="001249C7"/>
    <w:rsid w:val="00130DA5"/>
    <w:rsid w:val="00136E7F"/>
    <w:rsid w:val="001424C1"/>
    <w:rsid w:val="0014333E"/>
    <w:rsid w:val="00146278"/>
    <w:rsid w:val="00146E0A"/>
    <w:rsid w:val="001536A6"/>
    <w:rsid w:val="00155B6A"/>
    <w:rsid w:val="001616AB"/>
    <w:rsid w:val="00162C88"/>
    <w:rsid w:val="001715EE"/>
    <w:rsid w:val="00174678"/>
    <w:rsid w:val="00191462"/>
    <w:rsid w:val="001924ED"/>
    <w:rsid w:val="00193F40"/>
    <w:rsid w:val="001958B5"/>
    <w:rsid w:val="001A2B41"/>
    <w:rsid w:val="001B162E"/>
    <w:rsid w:val="001B489C"/>
    <w:rsid w:val="001B7AE3"/>
    <w:rsid w:val="001C0A71"/>
    <w:rsid w:val="001C52D2"/>
    <w:rsid w:val="001D04CB"/>
    <w:rsid w:val="001D4129"/>
    <w:rsid w:val="001E4B25"/>
    <w:rsid w:val="001E6208"/>
    <w:rsid w:val="001E7843"/>
    <w:rsid w:val="001F4B18"/>
    <w:rsid w:val="002052E5"/>
    <w:rsid w:val="00221B26"/>
    <w:rsid w:val="00222F59"/>
    <w:rsid w:val="00223D18"/>
    <w:rsid w:val="00231A10"/>
    <w:rsid w:val="00231E02"/>
    <w:rsid w:val="002454E0"/>
    <w:rsid w:val="00247C81"/>
    <w:rsid w:val="00250F1E"/>
    <w:rsid w:val="002531BA"/>
    <w:rsid w:val="002657CD"/>
    <w:rsid w:val="00266FF9"/>
    <w:rsid w:val="002672CD"/>
    <w:rsid w:val="00276865"/>
    <w:rsid w:val="00284FC2"/>
    <w:rsid w:val="00285EF2"/>
    <w:rsid w:val="002953EB"/>
    <w:rsid w:val="002978E6"/>
    <w:rsid w:val="002A0058"/>
    <w:rsid w:val="002A030F"/>
    <w:rsid w:val="002A160D"/>
    <w:rsid w:val="002A192B"/>
    <w:rsid w:val="002C1F90"/>
    <w:rsid w:val="002E4BE7"/>
    <w:rsid w:val="002E6A6B"/>
    <w:rsid w:val="002E7FE0"/>
    <w:rsid w:val="002F2324"/>
    <w:rsid w:val="002F393B"/>
    <w:rsid w:val="002F624F"/>
    <w:rsid w:val="003009AF"/>
    <w:rsid w:val="00317B9E"/>
    <w:rsid w:val="00323C48"/>
    <w:rsid w:val="00331C9B"/>
    <w:rsid w:val="003409DA"/>
    <w:rsid w:val="00350F9B"/>
    <w:rsid w:val="00354F76"/>
    <w:rsid w:val="00355C75"/>
    <w:rsid w:val="00360758"/>
    <w:rsid w:val="00367411"/>
    <w:rsid w:val="0037325D"/>
    <w:rsid w:val="00380A61"/>
    <w:rsid w:val="003A168E"/>
    <w:rsid w:val="003A26AC"/>
    <w:rsid w:val="003A7066"/>
    <w:rsid w:val="003B01C1"/>
    <w:rsid w:val="003B09B8"/>
    <w:rsid w:val="003B5CA8"/>
    <w:rsid w:val="003B7A74"/>
    <w:rsid w:val="003C0F7D"/>
    <w:rsid w:val="003D0117"/>
    <w:rsid w:val="003D2633"/>
    <w:rsid w:val="003D4F20"/>
    <w:rsid w:val="003E2DD3"/>
    <w:rsid w:val="003E7395"/>
    <w:rsid w:val="00411002"/>
    <w:rsid w:val="00411460"/>
    <w:rsid w:val="00411AC4"/>
    <w:rsid w:val="00413D8A"/>
    <w:rsid w:val="00416548"/>
    <w:rsid w:val="00417FD4"/>
    <w:rsid w:val="00424CC0"/>
    <w:rsid w:val="004325F6"/>
    <w:rsid w:val="00434092"/>
    <w:rsid w:val="00434E91"/>
    <w:rsid w:val="004350FC"/>
    <w:rsid w:val="004429AD"/>
    <w:rsid w:val="00445317"/>
    <w:rsid w:val="004460E6"/>
    <w:rsid w:val="00456CC9"/>
    <w:rsid w:val="00471D4C"/>
    <w:rsid w:val="00472A75"/>
    <w:rsid w:val="00482E6A"/>
    <w:rsid w:val="00487813"/>
    <w:rsid w:val="00492321"/>
    <w:rsid w:val="004A462D"/>
    <w:rsid w:val="004B3F14"/>
    <w:rsid w:val="004B48DB"/>
    <w:rsid w:val="004B4DDA"/>
    <w:rsid w:val="004B7A95"/>
    <w:rsid w:val="004C2397"/>
    <w:rsid w:val="004C5C15"/>
    <w:rsid w:val="004C6D38"/>
    <w:rsid w:val="004D5820"/>
    <w:rsid w:val="004D6A05"/>
    <w:rsid w:val="004E3685"/>
    <w:rsid w:val="004E4977"/>
    <w:rsid w:val="004E56C2"/>
    <w:rsid w:val="004E6B75"/>
    <w:rsid w:val="004F30A8"/>
    <w:rsid w:val="004F4335"/>
    <w:rsid w:val="004F4F39"/>
    <w:rsid w:val="004F7613"/>
    <w:rsid w:val="005132DF"/>
    <w:rsid w:val="005201AB"/>
    <w:rsid w:val="00524CC7"/>
    <w:rsid w:val="00531EA9"/>
    <w:rsid w:val="00534120"/>
    <w:rsid w:val="005516A8"/>
    <w:rsid w:val="00562ACD"/>
    <w:rsid w:val="0057261E"/>
    <w:rsid w:val="00575134"/>
    <w:rsid w:val="00575499"/>
    <w:rsid w:val="0057696B"/>
    <w:rsid w:val="00581CD6"/>
    <w:rsid w:val="00581FEB"/>
    <w:rsid w:val="00592CB1"/>
    <w:rsid w:val="005979DC"/>
    <w:rsid w:val="005A0449"/>
    <w:rsid w:val="005A6561"/>
    <w:rsid w:val="005B038A"/>
    <w:rsid w:val="005C2F7C"/>
    <w:rsid w:val="005C6B1C"/>
    <w:rsid w:val="005D2ABD"/>
    <w:rsid w:val="005D5957"/>
    <w:rsid w:val="005E4901"/>
    <w:rsid w:val="005F26FE"/>
    <w:rsid w:val="005F300D"/>
    <w:rsid w:val="005F64AA"/>
    <w:rsid w:val="00612B7B"/>
    <w:rsid w:val="006234E2"/>
    <w:rsid w:val="00633F75"/>
    <w:rsid w:val="00646E97"/>
    <w:rsid w:val="00656D3F"/>
    <w:rsid w:val="00660811"/>
    <w:rsid w:val="00661F0E"/>
    <w:rsid w:val="00664017"/>
    <w:rsid w:val="00664FA9"/>
    <w:rsid w:val="00671506"/>
    <w:rsid w:val="00677E81"/>
    <w:rsid w:val="0068384B"/>
    <w:rsid w:val="00693162"/>
    <w:rsid w:val="00695554"/>
    <w:rsid w:val="006A308C"/>
    <w:rsid w:val="006A74E8"/>
    <w:rsid w:val="006B1359"/>
    <w:rsid w:val="006B4773"/>
    <w:rsid w:val="006B589F"/>
    <w:rsid w:val="006C56A0"/>
    <w:rsid w:val="006C7821"/>
    <w:rsid w:val="006D29BE"/>
    <w:rsid w:val="006D47FD"/>
    <w:rsid w:val="006D57B0"/>
    <w:rsid w:val="006E20C4"/>
    <w:rsid w:val="00706824"/>
    <w:rsid w:val="007229AF"/>
    <w:rsid w:val="007232B9"/>
    <w:rsid w:val="00723B4B"/>
    <w:rsid w:val="007435C9"/>
    <w:rsid w:val="00744D4A"/>
    <w:rsid w:val="00745F80"/>
    <w:rsid w:val="00764528"/>
    <w:rsid w:val="00765788"/>
    <w:rsid w:val="00771518"/>
    <w:rsid w:val="00773473"/>
    <w:rsid w:val="00774BC1"/>
    <w:rsid w:val="007777EF"/>
    <w:rsid w:val="00781124"/>
    <w:rsid w:val="00782CE7"/>
    <w:rsid w:val="00796C9B"/>
    <w:rsid w:val="007B15C8"/>
    <w:rsid w:val="007B757F"/>
    <w:rsid w:val="007C6162"/>
    <w:rsid w:val="007D0113"/>
    <w:rsid w:val="007D080F"/>
    <w:rsid w:val="007D3428"/>
    <w:rsid w:val="007D6D64"/>
    <w:rsid w:val="007E1518"/>
    <w:rsid w:val="007E2EBF"/>
    <w:rsid w:val="007E565D"/>
    <w:rsid w:val="007E767C"/>
    <w:rsid w:val="007F1B36"/>
    <w:rsid w:val="007F6EEB"/>
    <w:rsid w:val="00811BC9"/>
    <w:rsid w:val="00812282"/>
    <w:rsid w:val="008168B4"/>
    <w:rsid w:val="0082041E"/>
    <w:rsid w:val="00821463"/>
    <w:rsid w:val="0083392D"/>
    <w:rsid w:val="00843D22"/>
    <w:rsid w:val="00844B91"/>
    <w:rsid w:val="00846392"/>
    <w:rsid w:val="0085319E"/>
    <w:rsid w:val="00853C72"/>
    <w:rsid w:val="008546E3"/>
    <w:rsid w:val="00856E61"/>
    <w:rsid w:val="0086131E"/>
    <w:rsid w:val="00861B96"/>
    <w:rsid w:val="008629AE"/>
    <w:rsid w:val="0086566F"/>
    <w:rsid w:val="0086644F"/>
    <w:rsid w:val="00870B75"/>
    <w:rsid w:val="008749F6"/>
    <w:rsid w:val="00876752"/>
    <w:rsid w:val="008811A9"/>
    <w:rsid w:val="00892C74"/>
    <w:rsid w:val="008A1BBB"/>
    <w:rsid w:val="008A4ED1"/>
    <w:rsid w:val="008A74C5"/>
    <w:rsid w:val="008B4A29"/>
    <w:rsid w:val="008B73AF"/>
    <w:rsid w:val="008C0552"/>
    <w:rsid w:val="008C6DA5"/>
    <w:rsid w:val="008C7422"/>
    <w:rsid w:val="008D0394"/>
    <w:rsid w:val="008D72C3"/>
    <w:rsid w:val="008D7C8E"/>
    <w:rsid w:val="008E2BE0"/>
    <w:rsid w:val="008E4BD1"/>
    <w:rsid w:val="00903476"/>
    <w:rsid w:val="00916E6B"/>
    <w:rsid w:val="00927B3A"/>
    <w:rsid w:val="009414D6"/>
    <w:rsid w:val="00942098"/>
    <w:rsid w:val="00943B19"/>
    <w:rsid w:val="009473D3"/>
    <w:rsid w:val="00956031"/>
    <w:rsid w:val="00976A9D"/>
    <w:rsid w:val="00976E60"/>
    <w:rsid w:val="009827E3"/>
    <w:rsid w:val="009A0703"/>
    <w:rsid w:val="009A4B54"/>
    <w:rsid w:val="009C3AA8"/>
    <w:rsid w:val="009D296C"/>
    <w:rsid w:val="009D40CB"/>
    <w:rsid w:val="009E2775"/>
    <w:rsid w:val="009F5DCE"/>
    <w:rsid w:val="009F75D8"/>
    <w:rsid w:val="009F7D73"/>
    <w:rsid w:val="00A00D3E"/>
    <w:rsid w:val="00A11DD3"/>
    <w:rsid w:val="00A1648C"/>
    <w:rsid w:val="00A2530D"/>
    <w:rsid w:val="00A40B3C"/>
    <w:rsid w:val="00A44100"/>
    <w:rsid w:val="00A45A4D"/>
    <w:rsid w:val="00A45F7D"/>
    <w:rsid w:val="00A5161E"/>
    <w:rsid w:val="00A5492A"/>
    <w:rsid w:val="00A70301"/>
    <w:rsid w:val="00A755B6"/>
    <w:rsid w:val="00A7642A"/>
    <w:rsid w:val="00A86035"/>
    <w:rsid w:val="00A86283"/>
    <w:rsid w:val="00A93CD6"/>
    <w:rsid w:val="00A972DC"/>
    <w:rsid w:val="00AA39E2"/>
    <w:rsid w:val="00AA4C92"/>
    <w:rsid w:val="00AA5B8D"/>
    <w:rsid w:val="00AB4FC6"/>
    <w:rsid w:val="00AC42F8"/>
    <w:rsid w:val="00AC4D39"/>
    <w:rsid w:val="00AC54CA"/>
    <w:rsid w:val="00AD2772"/>
    <w:rsid w:val="00AD4CDB"/>
    <w:rsid w:val="00AE429F"/>
    <w:rsid w:val="00AE4B54"/>
    <w:rsid w:val="00AE5238"/>
    <w:rsid w:val="00AF5889"/>
    <w:rsid w:val="00B124B7"/>
    <w:rsid w:val="00B159A1"/>
    <w:rsid w:val="00B213D2"/>
    <w:rsid w:val="00B2479E"/>
    <w:rsid w:val="00B3428F"/>
    <w:rsid w:val="00B424CE"/>
    <w:rsid w:val="00B4715F"/>
    <w:rsid w:val="00B472C7"/>
    <w:rsid w:val="00B47CCE"/>
    <w:rsid w:val="00B5547C"/>
    <w:rsid w:val="00B57316"/>
    <w:rsid w:val="00B64F07"/>
    <w:rsid w:val="00B71703"/>
    <w:rsid w:val="00B72C16"/>
    <w:rsid w:val="00B72C1A"/>
    <w:rsid w:val="00B739C9"/>
    <w:rsid w:val="00B8336C"/>
    <w:rsid w:val="00B9458B"/>
    <w:rsid w:val="00B94F4D"/>
    <w:rsid w:val="00B958B5"/>
    <w:rsid w:val="00BA235B"/>
    <w:rsid w:val="00BA44BB"/>
    <w:rsid w:val="00BB1E51"/>
    <w:rsid w:val="00BB3CBB"/>
    <w:rsid w:val="00BB58E5"/>
    <w:rsid w:val="00BC1B10"/>
    <w:rsid w:val="00BC2DA5"/>
    <w:rsid w:val="00BC4436"/>
    <w:rsid w:val="00BC530D"/>
    <w:rsid w:val="00BD5847"/>
    <w:rsid w:val="00BD6D31"/>
    <w:rsid w:val="00BE044C"/>
    <w:rsid w:val="00BE29F6"/>
    <w:rsid w:val="00BE3CFC"/>
    <w:rsid w:val="00C02E88"/>
    <w:rsid w:val="00C17F96"/>
    <w:rsid w:val="00C223A5"/>
    <w:rsid w:val="00C22C4C"/>
    <w:rsid w:val="00C35C14"/>
    <w:rsid w:val="00C40135"/>
    <w:rsid w:val="00C40B2B"/>
    <w:rsid w:val="00C40FDC"/>
    <w:rsid w:val="00C42240"/>
    <w:rsid w:val="00C449D0"/>
    <w:rsid w:val="00C46CDC"/>
    <w:rsid w:val="00C4758C"/>
    <w:rsid w:val="00C4786E"/>
    <w:rsid w:val="00C62709"/>
    <w:rsid w:val="00C64221"/>
    <w:rsid w:val="00C66E10"/>
    <w:rsid w:val="00C672C8"/>
    <w:rsid w:val="00C67DB0"/>
    <w:rsid w:val="00C772B5"/>
    <w:rsid w:val="00C85B7D"/>
    <w:rsid w:val="00C87CE5"/>
    <w:rsid w:val="00C923E3"/>
    <w:rsid w:val="00C97C41"/>
    <w:rsid w:val="00CA61AE"/>
    <w:rsid w:val="00CB19D9"/>
    <w:rsid w:val="00CD6F96"/>
    <w:rsid w:val="00CF1827"/>
    <w:rsid w:val="00D035F4"/>
    <w:rsid w:val="00D049D6"/>
    <w:rsid w:val="00D147A6"/>
    <w:rsid w:val="00D2261E"/>
    <w:rsid w:val="00D229F7"/>
    <w:rsid w:val="00D312C1"/>
    <w:rsid w:val="00D34F7B"/>
    <w:rsid w:val="00D40958"/>
    <w:rsid w:val="00D52704"/>
    <w:rsid w:val="00D5619C"/>
    <w:rsid w:val="00D60FFC"/>
    <w:rsid w:val="00D61621"/>
    <w:rsid w:val="00D62CBA"/>
    <w:rsid w:val="00D838FA"/>
    <w:rsid w:val="00D83B08"/>
    <w:rsid w:val="00D90C40"/>
    <w:rsid w:val="00D939B8"/>
    <w:rsid w:val="00DA1558"/>
    <w:rsid w:val="00DB0FEB"/>
    <w:rsid w:val="00DB1AF9"/>
    <w:rsid w:val="00DB6643"/>
    <w:rsid w:val="00DC0BD9"/>
    <w:rsid w:val="00DC4009"/>
    <w:rsid w:val="00DC5F3C"/>
    <w:rsid w:val="00DC799E"/>
    <w:rsid w:val="00DC7CC1"/>
    <w:rsid w:val="00DD09AE"/>
    <w:rsid w:val="00DD3CF8"/>
    <w:rsid w:val="00DD45B9"/>
    <w:rsid w:val="00DD5E31"/>
    <w:rsid w:val="00DE262A"/>
    <w:rsid w:val="00DE7207"/>
    <w:rsid w:val="00DF3386"/>
    <w:rsid w:val="00DF7F94"/>
    <w:rsid w:val="00E058F6"/>
    <w:rsid w:val="00E06A35"/>
    <w:rsid w:val="00E12CE3"/>
    <w:rsid w:val="00E1696F"/>
    <w:rsid w:val="00E17440"/>
    <w:rsid w:val="00E25FF0"/>
    <w:rsid w:val="00E32D75"/>
    <w:rsid w:val="00E34A0D"/>
    <w:rsid w:val="00E35A8E"/>
    <w:rsid w:val="00E3726B"/>
    <w:rsid w:val="00E520EC"/>
    <w:rsid w:val="00E54B0D"/>
    <w:rsid w:val="00E62697"/>
    <w:rsid w:val="00E673A4"/>
    <w:rsid w:val="00E83BB3"/>
    <w:rsid w:val="00E86D12"/>
    <w:rsid w:val="00EA2795"/>
    <w:rsid w:val="00EA2E97"/>
    <w:rsid w:val="00EA577D"/>
    <w:rsid w:val="00EB38BB"/>
    <w:rsid w:val="00EB3E92"/>
    <w:rsid w:val="00EB6C1A"/>
    <w:rsid w:val="00EC683A"/>
    <w:rsid w:val="00ED61EB"/>
    <w:rsid w:val="00EE6B7C"/>
    <w:rsid w:val="00EF2438"/>
    <w:rsid w:val="00EF326F"/>
    <w:rsid w:val="00F04E97"/>
    <w:rsid w:val="00F06F4D"/>
    <w:rsid w:val="00F14739"/>
    <w:rsid w:val="00F22B41"/>
    <w:rsid w:val="00F25B45"/>
    <w:rsid w:val="00F320AC"/>
    <w:rsid w:val="00F36B88"/>
    <w:rsid w:val="00F43E6D"/>
    <w:rsid w:val="00F459BC"/>
    <w:rsid w:val="00F55FDB"/>
    <w:rsid w:val="00F5721F"/>
    <w:rsid w:val="00F60C40"/>
    <w:rsid w:val="00F6552C"/>
    <w:rsid w:val="00F66FD4"/>
    <w:rsid w:val="00F71ADF"/>
    <w:rsid w:val="00F730BB"/>
    <w:rsid w:val="00F7429C"/>
    <w:rsid w:val="00FB3AD2"/>
    <w:rsid w:val="00FB5BC4"/>
    <w:rsid w:val="00FB5FA7"/>
    <w:rsid w:val="00FB76B8"/>
    <w:rsid w:val="00FC17E6"/>
    <w:rsid w:val="00FC66A8"/>
    <w:rsid w:val="00FD1489"/>
    <w:rsid w:val="00FD53E3"/>
    <w:rsid w:val="00FD7041"/>
    <w:rsid w:val="00FE06CA"/>
    <w:rsid w:val="00FE138D"/>
    <w:rsid w:val="00FE1436"/>
    <w:rsid w:val="00FE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5FC0DD0"/>
  <w15:docId w15:val="{BC3EC3BF-D15C-4225-9435-37C3AB2D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9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29F6"/>
    <w:pPr>
      <w:ind w:left="720"/>
      <w:contextualSpacing/>
    </w:pPr>
  </w:style>
  <w:style w:type="paragraph" w:styleId="Header">
    <w:name w:val="header"/>
    <w:basedOn w:val="Normal"/>
    <w:link w:val="HeaderChar"/>
    <w:uiPriority w:val="99"/>
    <w:semiHidden/>
    <w:unhideWhenUsed/>
    <w:rsid w:val="00956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031"/>
  </w:style>
  <w:style w:type="paragraph" w:styleId="Footer">
    <w:name w:val="footer"/>
    <w:basedOn w:val="Normal"/>
    <w:link w:val="FooterChar"/>
    <w:uiPriority w:val="99"/>
    <w:semiHidden/>
    <w:unhideWhenUsed/>
    <w:rsid w:val="00956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031"/>
  </w:style>
  <w:style w:type="paragraph" w:styleId="BalloonText">
    <w:name w:val="Balloon Text"/>
    <w:basedOn w:val="Normal"/>
    <w:link w:val="BalloonTextChar"/>
    <w:uiPriority w:val="99"/>
    <w:semiHidden/>
    <w:unhideWhenUsed/>
    <w:rsid w:val="00D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B8"/>
    <w:rPr>
      <w:rFonts w:ascii="Tahoma" w:hAnsi="Tahoma" w:cs="Tahoma"/>
      <w:sz w:val="16"/>
      <w:szCs w:val="16"/>
    </w:rPr>
  </w:style>
  <w:style w:type="character" w:styleId="CommentReference">
    <w:name w:val="annotation reference"/>
    <w:basedOn w:val="DefaultParagraphFont"/>
    <w:uiPriority w:val="99"/>
    <w:semiHidden/>
    <w:unhideWhenUsed/>
    <w:rsid w:val="0082041E"/>
    <w:rPr>
      <w:sz w:val="16"/>
      <w:szCs w:val="16"/>
    </w:rPr>
  </w:style>
  <w:style w:type="paragraph" w:styleId="CommentText">
    <w:name w:val="annotation text"/>
    <w:basedOn w:val="Normal"/>
    <w:link w:val="CommentTextChar"/>
    <w:uiPriority w:val="99"/>
    <w:semiHidden/>
    <w:unhideWhenUsed/>
    <w:rsid w:val="0082041E"/>
    <w:pPr>
      <w:spacing w:line="240" w:lineRule="auto"/>
    </w:pPr>
    <w:rPr>
      <w:sz w:val="20"/>
      <w:szCs w:val="20"/>
    </w:rPr>
  </w:style>
  <w:style w:type="character" w:customStyle="1" w:styleId="CommentTextChar">
    <w:name w:val="Comment Text Char"/>
    <w:basedOn w:val="DefaultParagraphFont"/>
    <w:link w:val="CommentText"/>
    <w:uiPriority w:val="99"/>
    <w:semiHidden/>
    <w:rsid w:val="0082041E"/>
    <w:rPr>
      <w:sz w:val="20"/>
      <w:szCs w:val="20"/>
    </w:rPr>
  </w:style>
  <w:style w:type="paragraph" w:styleId="CommentSubject">
    <w:name w:val="annotation subject"/>
    <w:basedOn w:val="CommentText"/>
    <w:next w:val="CommentText"/>
    <w:link w:val="CommentSubjectChar"/>
    <w:uiPriority w:val="99"/>
    <w:semiHidden/>
    <w:unhideWhenUsed/>
    <w:rsid w:val="0082041E"/>
    <w:rPr>
      <w:b/>
      <w:bCs/>
    </w:rPr>
  </w:style>
  <w:style w:type="character" w:customStyle="1" w:styleId="CommentSubjectChar">
    <w:name w:val="Comment Subject Char"/>
    <w:basedOn w:val="CommentTextChar"/>
    <w:link w:val="CommentSubject"/>
    <w:uiPriority w:val="99"/>
    <w:semiHidden/>
    <w:rsid w:val="00820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68F8-47C1-49EF-8AD4-4A416147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7521</Words>
  <Characters>42872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Brunner</dc:creator>
  <cp:lastModifiedBy>Brunner, Karen</cp:lastModifiedBy>
  <cp:revision>2</cp:revision>
  <cp:lastPrinted>2016-05-05T12:30:00Z</cp:lastPrinted>
  <dcterms:created xsi:type="dcterms:W3CDTF">2018-07-23T20:01:00Z</dcterms:created>
  <dcterms:modified xsi:type="dcterms:W3CDTF">2018-07-23T20:01:00Z</dcterms:modified>
</cp:coreProperties>
</file>