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3FE5" w14:textId="319BF94D" w:rsidR="00944594" w:rsidRPr="00944594" w:rsidRDefault="00944594" w:rsidP="00944594">
      <w:pPr>
        <w:spacing w:before="300" w:after="30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>Here’s the process. For specific process detail with links to documentation, see AIMT Procurement Process document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available 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on </w:t>
      </w:r>
      <w:hyperlink r:id="rId6" w:history="1">
        <w:r w:rsidRPr="00944594">
          <w:rPr>
            <w:rStyle w:val="Hyperlink"/>
            <w:rFonts w:ascii="Verdana" w:eastAsia="Times New Roman" w:hAnsi="Verdana" w:cs="Times New Roman"/>
            <w:kern w:val="0"/>
            <w14:ligatures w14:val="none"/>
          </w:rPr>
          <w:t xml:space="preserve">RSCC’s </w:t>
        </w:r>
        <w:r w:rsidR="00B061C9">
          <w:rPr>
            <w:rStyle w:val="Hyperlink"/>
            <w:rFonts w:ascii="Verdana" w:eastAsia="Times New Roman" w:hAnsi="Verdana" w:cs="Times New Roman"/>
            <w:kern w:val="0"/>
            <w14:ligatures w14:val="none"/>
          </w:rPr>
          <w:t>Purchasing’s web</w:t>
        </w:r>
        <w:r w:rsidRPr="00944594">
          <w:rPr>
            <w:rStyle w:val="Hyperlink"/>
            <w:rFonts w:ascii="Verdana" w:eastAsia="Times New Roman" w:hAnsi="Verdana" w:cs="Times New Roman"/>
            <w:kern w:val="0"/>
            <w14:ligatures w14:val="none"/>
          </w:rPr>
          <w:t>page.</w:t>
        </w:r>
      </w:hyperlink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(opens in a new window).</w:t>
      </w:r>
    </w:p>
    <w:p w14:paraId="1130140C" w14:textId="77777777" w:rsidR="00944594" w:rsidRDefault="00944594" w:rsidP="00944594">
      <w:pPr>
        <w:numPr>
          <w:ilvl w:val="0"/>
          <w:numId w:val="1"/>
        </w:numPr>
        <w:spacing w:before="60" w:after="6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>Requester contacts vendor as usual about product information. Conversation with vendor includes discussion of product accessibility and documentation requirements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(VPAT &amp; Conformance and Remediation form)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2C04A76" w14:textId="656AB13C" w:rsidR="00944594" w:rsidRPr="00944594" w:rsidRDefault="00944594" w:rsidP="00944594">
      <w:pPr>
        <w:numPr>
          <w:ilvl w:val="0"/>
          <w:numId w:val="1"/>
        </w:numPr>
        <w:spacing w:before="60" w:after="6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Requester accesses the </w:t>
      </w:r>
      <w:hyperlink r:id="rId7" w:history="1">
        <w:r w:rsidRPr="00944594">
          <w:rPr>
            <w:rStyle w:val="Hyperlink"/>
            <w:rFonts w:ascii="Verdana" w:eastAsia="Times New Roman" w:hAnsi="Verdana" w:cs="Times New Roman"/>
            <w:kern w:val="0"/>
            <w14:ligatures w14:val="none"/>
          </w:rPr>
          <w:t>TBR AIMT Database</w:t>
        </w:r>
      </w:hyperlink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see if there is a VPAT and Conformance and Remediation form on file from another community college. You can go into Raidernet, click on employee tab, then employee resources, and on the right-hand side you will see a link to the AIMT Database under the heading, “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>TBR Accessibility Vendor Documentation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.”</w:t>
      </w:r>
    </w:p>
    <w:p w14:paraId="1641C3B5" w14:textId="278F6EF0" w:rsidR="00944594" w:rsidRPr="00944594" w:rsidRDefault="00944594" w:rsidP="00944594">
      <w:pPr>
        <w:numPr>
          <w:ilvl w:val="0"/>
          <w:numId w:val="1"/>
        </w:numPr>
        <w:spacing w:before="60" w:after="6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If requester does not find a review in the AIMT Database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r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equester gathers required documents from vendor. (VPAT &amp; Conformance and Remediation form). There is a standard letter you can use for the 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initial 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email to the vendor. </w:t>
      </w:r>
      <w:hyperlink r:id="rId8" w:history="1">
        <w:r w:rsidRPr="00944594">
          <w:rPr>
            <w:rStyle w:val="Hyperlink"/>
            <w:rFonts w:ascii="Verdana" w:hAnsi="Verdana"/>
            <w:color w:val="007AC7"/>
          </w:rPr>
          <w:t>Vendor form letter for Accessibility Initiative</w:t>
        </w:r>
      </w:hyperlink>
    </w:p>
    <w:p w14:paraId="5337AD5A" w14:textId="4B033FD3" w:rsidR="00944594" w:rsidRPr="00944594" w:rsidRDefault="00944594" w:rsidP="00944594">
      <w:pPr>
        <w:numPr>
          <w:ilvl w:val="0"/>
          <w:numId w:val="1"/>
        </w:numPr>
        <w:shd w:val="clear" w:color="auto" w:fill="FFFFFF"/>
        <w:spacing w:before="90" w:after="100" w:afterAutospacing="1" w:line="259" w:lineRule="atLeast"/>
        <w:rPr>
          <w:rFonts w:ascii="Verdana" w:hAnsi="Verdana" w:cs="Arial"/>
        </w:rPr>
      </w:pPr>
      <w:r w:rsidRPr="00944594">
        <w:rPr>
          <w:rFonts w:ascii="Verdana" w:hAnsi="Verdana" w:cs="Arial"/>
        </w:rPr>
        <w:t xml:space="preserve">If the vendor is not fully conformant now, they need to identify when they will be </w:t>
      </w:r>
      <w:r>
        <w:rPr>
          <w:rFonts w:ascii="Verdana" w:hAnsi="Verdana" w:cs="Arial"/>
        </w:rPr>
        <w:t>ADA compliant</w:t>
      </w:r>
      <w:r w:rsidRPr="00944594">
        <w:rPr>
          <w:rFonts w:ascii="Verdana" w:hAnsi="Verdana" w:cs="Arial"/>
        </w:rPr>
        <w:t xml:space="preserve"> in the</w:t>
      </w:r>
      <w:hyperlink r:id="rId9" w:history="1">
        <w:r w:rsidRPr="00944594">
          <w:rPr>
            <w:rStyle w:val="Hyperlink"/>
            <w:rFonts w:ascii="Verdana" w:hAnsi="Verdana" w:cs="Arial"/>
          </w:rPr>
          <w:t xml:space="preserve"> Conformance and Remediation form</w:t>
        </w:r>
      </w:hyperlink>
      <w:r w:rsidRPr="00944594">
        <w:rPr>
          <w:rFonts w:ascii="Verdana" w:hAnsi="Verdana" w:cs="Arial"/>
        </w:rPr>
        <w:t xml:space="preserve"> and demonstrate substantial progress to meet agreed upon deadlines </w:t>
      </w:r>
    </w:p>
    <w:p w14:paraId="6E809AC8" w14:textId="77777777" w:rsidR="00944594" w:rsidRPr="00944594" w:rsidRDefault="00944594" w:rsidP="00944594">
      <w:pPr>
        <w:pStyle w:val="ListParagraph"/>
        <w:numPr>
          <w:ilvl w:val="1"/>
          <w:numId w:val="1"/>
        </w:numPr>
        <w:spacing w:before="60" w:after="6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>Accessibility Statement (includes narrative response as well as WCAG 2.1 AA Checklist and VPAT). Interactive media or eText may require ePub 3 guidelines.</w:t>
      </w:r>
    </w:p>
    <w:p w14:paraId="058FE94A" w14:textId="77777777" w:rsidR="00944594" w:rsidRDefault="00944594" w:rsidP="00944594">
      <w:pPr>
        <w:numPr>
          <w:ilvl w:val="1"/>
          <w:numId w:val="1"/>
        </w:numPr>
        <w:spacing w:before="60" w:after="6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>Conformance/Remediation form</w:t>
      </w:r>
    </w:p>
    <w:p w14:paraId="71ACF50D" w14:textId="604EF5D7" w:rsidR="00944594" w:rsidRPr="00944594" w:rsidRDefault="00944594" w:rsidP="00944594">
      <w:pPr>
        <w:numPr>
          <w:ilvl w:val="0"/>
          <w:numId w:val="1"/>
        </w:numPr>
        <w:spacing w:before="60" w:after="6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Requester fills out </w:t>
      </w:r>
      <w:hyperlink r:id="rId10" w:history="1">
        <w:r w:rsidRPr="00944594">
          <w:rPr>
            <w:rStyle w:val="Hyperlink"/>
            <w:rFonts w:ascii="Verdana" w:hAnsi="Verdana"/>
            <w:color w:val="007AC7"/>
          </w:rPr>
          <w:t>AIMT Adoption/Procurement Checklist</w:t>
        </w:r>
      </w:hyperlink>
      <w:r w:rsidRPr="00944594">
        <w:rPr>
          <w:rFonts w:ascii="Verdana" w:hAnsi="Verdana"/>
          <w:color w:val="000000"/>
        </w:rPr>
        <w:t xml:space="preserve"> 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>and sends with all vendor-supplied documents to Accessibility Reviewer for review.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See reviewer assigned to your area at the bottom of the </w:t>
      </w:r>
      <w:hyperlink r:id="rId11" w:history="1">
        <w:r w:rsidR="00286DF4">
          <w:rPr>
            <w:rStyle w:val="Hyperlink"/>
            <w:rFonts w:ascii="Verdana" w:eastAsia="Times New Roman" w:hAnsi="Verdana" w:cs="Times New Roman"/>
            <w:kern w:val="0"/>
            <w14:ligatures w14:val="none"/>
          </w:rPr>
          <w:t>Purchasing’s web</w:t>
        </w:r>
        <w:r w:rsidRPr="00944594">
          <w:rPr>
            <w:rStyle w:val="Hyperlink"/>
            <w:rFonts w:ascii="Verdana" w:eastAsia="Times New Roman" w:hAnsi="Verdana" w:cs="Times New Roman"/>
            <w:kern w:val="0"/>
            <w14:ligatures w14:val="none"/>
          </w:rPr>
          <w:t>page.</w:t>
        </w:r>
      </w:hyperlink>
    </w:p>
    <w:p w14:paraId="1341E278" w14:textId="1A40EC05" w:rsidR="00944594" w:rsidRPr="00944594" w:rsidRDefault="00944594" w:rsidP="00944594">
      <w:pPr>
        <w:numPr>
          <w:ilvl w:val="0"/>
          <w:numId w:val="1"/>
        </w:numPr>
        <w:spacing w:before="60" w:after="6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>Accessibility Reviewer examines vendor-provided documents to verify vendor’s good faith effort to describe at least minimal product accessibility and/or plans to achieve at least minimal accessibility.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</w:p>
    <w:p w14:paraId="31CDB975" w14:textId="776A45C6" w:rsidR="00944594" w:rsidRPr="00944594" w:rsidRDefault="00944594" w:rsidP="00944594">
      <w:pPr>
        <w:numPr>
          <w:ilvl w:val="0"/>
          <w:numId w:val="1"/>
        </w:numPr>
        <w:spacing w:before="60" w:after="6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>A product review will be completed to determine ADA compliance using the WCAG 2.1 Level AA checklist. Requester wil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l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obtain access to the software, ePub, eText, and/or companies’ 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online product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>, so review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can 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be 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>complete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d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Some level of review is required for all new procurements. </w:t>
      </w:r>
    </w:p>
    <w:p w14:paraId="666FAA6E" w14:textId="57879E4C" w:rsidR="00944594" w:rsidRPr="00944594" w:rsidRDefault="00944594" w:rsidP="00944594">
      <w:pPr>
        <w:numPr>
          <w:ilvl w:val="0"/>
          <w:numId w:val="1"/>
        </w:numPr>
        <w:spacing w:before="60" w:after="6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As part of review of documents and/or online product, Accessibility Reviewer helps requestor communicate with vendor regarding outstanding issues of concern. Vendor may need to update their Conformance/Remediation form to address expectations. If vendor will 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not comply, 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an 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Alternative Access Plan </w:t>
      </w:r>
      <w:r w:rsidR="00286DF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and 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>Risk Acceptance Form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will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 required.</w:t>
      </w:r>
    </w:p>
    <w:p w14:paraId="64EA27FC" w14:textId="3DB7D948" w:rsidR="00944594" w:rsidRPr="00944594" w:rsidRDefault="00944594" w:rsidP="00944594">
      <w:pPr>
        <w:numPr>
          <w:ilvl w:val="0"/>
          <w:numId w:val="1"/>
        </w:numPr>
        <w:spacing w:before="60" w:after="6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Once Conformance/Remediation form is complete, 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or an Alternative Access Plan is created 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>Accessibility Reviewer does the following:</w:t>
      </w:r>
    </w:p>
    <w:p w14:paraId="060CC937" w14:textId="1C5A8B0B" w:rsidR="00944594" w:rsidRPr="00944594" w:rsidRDefault="00944594" w:rsidP="00944594">
      <w:pPr>
        <w:numPr>
          <w:ilvl w:val="1"/>
          <w:numId w:val="1"/>
        </w:numPr>
        <w:spacing w:before="60" w:after="6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Completes </w:t>
      </w:r>
      <w:hyperlink r:id="rId12" w:history="1">
        <w:r>
          <w:rPr>
            <w:rStyle w:val="Hyperlink"/>
            <w:rFonts w:ascii="Verdana" w:hAnsi="Verdana"/>
            <w:color w:val="007AC7"/>
          </w:rPr>
          <w:t>Accessibility Review Form</w:t>
        </w:r>
      </w:hyperlink>
    </w:p>
    <w:p w14:paraId="338FEE37" w14:textId="4583328E" w:rsidR="00944594" w:rsidRPr="00944594" w:rsidRDefault="00944594" w:rsidP="00944594">
      <w:pPr>
        <w:numPr>
          <w:ilvl w:val="1"/>
          <w:numId w:val="1"/>
        </w:numPr>
        <w:spacing w:before="60" w:after="6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Posts Accessibility Statement, WCAG2.1 AA checklist, Conformance/Remediation form and any other related documents to </w:t>
      </w:r>
      <w:hyperlink r:id="rId13" w:history="1">
        <w:r w:rsidRPr="00944594">
          <w:rPr>
            <w:rStyle w:val="Hyperlink"/>
            <w:rFonts w:ascii="Verdana" w:eastAsia="Times New Roman" w:hAnsi="Verdana" w:cs="Times New Roman"/>
            <w:kern w:val="0"/>
            <w14:ligatures w14:val="none"/>
          </w:rPr>
          <w:t>TBR AIMT Database</w:t>
        </w:r>
      </w:hyperlink>
      <w:r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3B28667" w14:textId="185DCFA5" w:rsidR="00944594" w:rsidRPr="00944594" w:rsidRDefault="00944594" w:rsidP="00944594">
      <w:pPr>
        <w:numPr>
          <w:ilvl w:val="1"/>
          <w:numId w:val="1"/>
        </w:numPr>
        <w:spacing w:before="60" w:after="6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Forwards all completed vendor documents along with </w:t>
      </w:r>
      <w:r w:rsidRPr="00944594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signed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hyperlink r:id="rId14" w:history="1">
        <w:r w:rsidRPr="00944594">
          <w:rPr>
            <w:rStyle w:val="Hyperlink"/>
            <w:rFonts w:ascii="Verdana" w:hAnsi="Verdana"/>
            <w:color w:val="007AC7"/>
          </w:rPr>
          <w:t>AIMT Adoption/Procurement Checklist</w:t>
        </w:r>
      </w:hyperlink>
      <w:r>
        <w:rPr>
          <w:rFonts w:ascii="Verdana" w:hAnsi="Verdana"/>
          <w:color w:val="000000"/>
        </w:rPr>
        <w:t xml:space="preserve"> </w:t>
      </w: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>to Requestor.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Reviewer, requester and the VP from Requestors’ area will need to sign the </w:t>
      </w:r>
      <w:hyperlink r:id="rId15" w:history="1">
        <w:r w:rsidRPr="00944594">
          <w:rPr>
            <w:rStyle w:val="Hyperlink"/>
            <w:rFonts w:ascii="Verdana" w:hAnsi="Verdana"/>
            <w:color w:val="007AC7"/>
          </w:rPr>
          <w:t>AIMT Adoption/Procurement Checklist</w:t>
        </w:r>
      </w:hyperlink>
      <w:r>
        <w:rPr>
          <w:rFonts w:ascii="Verdana" w:hAnsi="Verdana"/>
          <w:color w:val="000000"/>
        </w:rPr>
        <w:t>.</w:t>
      </w:r>
    </w:p>
    <w:p w14:paraId="62DAEFC3" w14:textId="77777777" w:rsidR="00944594" w:rsidRPr="00944594" w:rsidRDefault="00944594" w:rsidP="00944594">
      <w:pPr>
        <w:pStyle w:val="ListParagraph"/>
        <w:numPr>
          <w:ilvl w:val="0"/>
          <w:numId w:val="1"/>
        </w:numPr>
        <w:tabs>
          <w:tab w:val="clear" w:pos="720"/>
          <w:tab w:val="left" w:pos="360"/>
          <w:tab w:val="num" w:pos="540"/>
          <w:tab w:val="num" w:pos="810"/>
        </w:tabs>
        <w:spacing w:before="60" w:after="60" w:line="240" w:lineRule="auto"/>
        <w:ind w:left="810" w:hanging="45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>Requester works with Purchasing Department for Contract Terms and Conditions.</w:t>
      </w:r>
    </w:p>
    <w:p w14:paraId="042CFD96" w14:textId="5C15C6C1" w:rsidR="00944594" w:rsidRPr="00944594" w:rsidRDefault="00944594" w:rsidP="00944594">
      <w:pPr>
        <w:pStyle w:val="ListParagraph"/>
        <w:numPr>
          <w:ilvl w:val="0"/>
          <w:numId w:val="1"/>
        </w:numPr>
        <w:spacing w:before="60" w:after="60" w:line="240" w:lineRule="auto"/>
        <w:ind w:left="810" w:hanging="45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Requestor attaches the approved and signed </w:t>
      </w:r>
      <w:hyperlink r:id="rId16" w:history="1">
        <w:r w:rsidRPr="00944594">
          <w:rPr>
            <w:rStyle w:val="Hyperlink"/>
            <w:rFonts w:ascii="Verdana" w:hAnsi="Verdana"/>
            <w:color w:val="007AC7"/>
          </w:rPr>
          <w:t>AIMT Adoption/Procurement Checklist</w:t>
        </w:r>
      </w:hyperlink>
      <w:r w:rsidRPr="00944594">
        <w:rPr>
          <w:rFonts w:ascii="Verdana" w:eastAsia="Times New Roman" w:hAnsi="Verdana" w:cs="Times New Roman"/>
          <w:color w:val="000000"/>
          <w:kern w:val="0"/>
          <w14:ligatures w14:val="none"/>
        </w:rPr>
        <w:t>, Risk Assessment Form, and if applicable, the Risk Acceptance Form to the requisition to finalize purchase.</w:t>
      </w:r>
    </w:p>
    <w:p w14:paraId="63BD633F" w14:textId="77777777" w:rsidR="00944594" w:rsidRDefault="00944594"/>
    <w:sectPr w:rsidR="0094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37EE"/>
    <w:multiLevelType w:val="multilevel"/>
    <w:tmpl w:val="AA44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46ED9"/>
    <w:multiLevelType w:val="multilevel"/>
    <w:tmpl w:val="B4442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Calibri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7E3EB0"/>
    <w:multiLevelType w:val="multilevel"/>
    <w:tmpl w:val="31CCB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534A9D"/>
    <w:multiLevelType w:val="multilevel"/>
    <w:tmpl w:val="7B62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516706">
    <w:abstractNumId w:val="2"/>
  </w:num>
  <w:num w:numId="2" w16cid:durableId="915016918">
    <w:abstractNumId w:val="3"/>
  </w:num>
  <w:num w:numId="3" w16cid:durableId="1683782167">
    <w:abstractNumId w:val="1"/>
  </w:num>
  <w:num w:numId="4" w16cid:durableId="112318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94"/>
    <w:rsid w:val="00286DF4"/>
    <w:rsid w:val="004C0D3C"/>
    <w:rsid w:val="005F2B08"/>
    <w:rsid w:val="00944594"/>
    <w:rsid w:val="00B0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40E0"/>
  <w15:chartTrackingRefBased/>
  <w15:docId w15:val="{F49A615A-6928-AA44-81CB-F6CB0770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5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445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anestate.edu/webfolders/WESTDK2/Vendor%20form%20letter%20for%20Accessibility.docx" TargetMode="External"/><Relationship Id="rId13" Type="http://schemas.openxmlformats.org/officeDocument/2006/relationships/hyperlink" Target="https://aimt.tbr.ed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imt.tbr.edu/" TargetMode="External"/><Relationship Id="rId12" Type="http://schemas.openxmlformats.org/officeDocument/2006/relationships/hyperlink" Target="https://www.roanestate.edu/webfolders/WESTDK2/Accessibility%20Review%20Form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oanestate.edu/webfolders/WESTDK2/AIMT%20Adoption-Procurement%20Checklist.xls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oanestate.edu/?10828-Accessibility-Procurement-Instructions-and-Forms-for-RSCC-Staff" TargetMode="External"/><Relationship Id="rId11" Type="http://schemas.openxmlformats.org/officeDocument/2006/relationships/hyperlink" Target="https://www.roanestate.edu/?10828-Accessibility-Procurement-Instructions-and-Forms-for-RSCC-Sta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anestate.edu/webfolders/WESTDK2/AIMT%20Adoption-Procurement%20Checklist.xlsx" TargetMode="External"/><Relationship Id="rId10" Type="http://schemas.openxmlformats.org/officeDocument/2006/relationships/hyperlink" Target="https://www.roanestate.edu/webfolders/WESTDK2/AIMT%20Adoption-Procurement%20Checklist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P:\Accessibility%20Conformance%20Info\Accessibility%20Conformance%20and%20Remediation%20Form%20(2b).docx" TargetMode="External"/><Relationship Id="rId14" Type="http://schemas.openxmlformats.org/officeDocument/2006/relationships/hyperlink" Target="https://www.roanestate.edu/webfolders/WESTDK2/AIMT%20Adoption-Procurement%20Checklis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712ED-A899-0142-AE20-C99A12F4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Sutton</dc:creator>
  <cp:keywords/>
  <dc:description/>
  <cp:lastModifiedBy>West, Dana</cp:lastModifiedBy>
  <cp:revision>3</cp:revision>
  <dcterms:created xsi:type="dcterms:W3CDTF">2025-11-04T21:51:00Z</dcterms:created>
  <dcterms:modified xsi:type="dcterms:W3CDTF">2025-11-04T21:52:00Z</dcterms:modified>
</cp:coreProperties>
</file>