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6AF69" w14:textId="3F9A3D1F" w:rsidR="00C71F9F" w:rsidRPr="00C71F9F" w:rsidRDefault="00C71F9F">
      <w:pPr>
        <w:rPr>
          <w:i/>
          <w:iCs/>
        </w:rPr>
      </w:pPr>
      <w:r w:rsidRPr="00C71F9F">
        <w:rPr>
          <w:i/>
          <w:iCs/>
        </w:rPr>
        <w:t>VENDOR FORM LETTER</w:t>
      </w:r>
    </w:p>
    <w:p w14:paraId="6963ACC7" w14:textId="365971FC" w:rsidR="000B7906" w:rsidRDefault="00831F5B">
      <w:r w:rsidRPr="001264E4">
        <w:t xml:space="preserve">Tennessee Board of Regents (TBR), per legislation submitted to the State of Tennessee by the Tennessee Higher Education Commission (THEC), is committed to providing online resources that meet high standards for web accessibility (see: </w:t>
      </w:r>
      <w:hyperlink r:id="rId5" w:history="1">
        <w:r w:rsidRPr="001264E4">
          <w:rPr>
            <w:rStyle w:val="Hyperlink"/>
          </w:rPr>
          <w:t>Accessibility Initiative</w:t>
        </w:r>
      </w:hyperlink>
      <w:r w:rsidRPr="001264E4">
        <w:t>)</w:t>
      </w:r>
      <w:r w:rsidR="00C71F9F">
        <w:t>. Roane State Community College</w:t>
      </w:r>
      <w:r w:rsidRPr="001264E4">
        <w:t xml:space="preserve"> must comply with these state and federal accessibility standards. In conjunction with TBR accessibility initiatives and documentation requirements</w:t>
      </w:r>
      <w:r w:rsidR="00C71F9F">
        <w:t>, Roane State Community College is</w:t>
      </w:r>
      <w:r w:rsidRPr="001264E4">
        <w:t xml:space="preserve"> working with vendors to collect documentation related to vendors’ efforts towards achieving </w:t>
      </w:r>
      <w:r>
        <w:t>it</w:t>
      </w:r>
      <w:r w:rsidR="00842068">
        <w:t>.</w:t>
      </w:r>
    </w:p>
    <w:p w14:paraId="34188377" w14:textId="77777777" w:rsidR="00842068" w:rsidRPr="001264E4" w:rsidRDefault="00842068" w:rsidP="00842068">
      <w:r w:rsidRPr="001264E4">
        <w:t>Please complete and return the following forms to my attention</w:t>
      </w:r>
      <w:r w:rsidRPr="00A035B1">
        <w:rPr>
          <w:highlight w:val="yellow"/>
        </w:rPr>
        <w:t xml:space="preserve">, </w:t>
      </w:r>
      <w:r w:rsidRPr="00A035B1">
        <w:rPr>
          <w:b/>
          <w:bCs/>
          <w:highlight w:val="yellow"/>
        </w:rPr>
        <w:t>(enter your name and email address here)</w:t>
      </w:r>
      <w:r w:rsidRPr="001264E4">
        <w:t xml:space="preserve">. </w:t>
      </w:r>
      <w:r w:rsidRPr="001264E4">
        <w:rPr>
          <w:i/>
          <w:iCs/>
        </w:rPr>
        <w:t>I will need forms for each of the products listed below</w:t>
      </w:r>
      <w:r w:rsidRPr="001264E4">
        <w:t>.</w:t>
      </w:r>
    </w:p>
    <w:p w14:paraId="0352BB9E" w14:textId="30BF5379" w:rsidR="00DF5914" w:rsidRPr="00DF5914" w:rsidRDefault="00842068" w:rsidP="00BE46CD">
      <w:pPr>
        <w:numPr>
          <w:ilvl w:val="0"/>
          <w:numId w:val="5"/>
        </w:numPr>
        <w:spacing w:line="259" w:lineRule="auto"/>
      </w:pPr>
      <w:hyperlink r:id="rId6" w:history="1">
        <w:r w:rsidRPr="001264E4">
          <w:rPr>
            <w:rStyle w:val="Hyperlink"/>
          </w:rPr>
          <w:t>Accessibility Statement</w:t>
        </w:r>
      </w:hyperlink>
      <w:r w:rsidRPr="001264E4">
        <w:t xml:space="preserve">, Including completed requested </w:t>
      </w:r>
      <w:r w:rsidR="00BE46CD">
        <w:t>items below:</w:t>
      </w:r>
    </w:p>
    <w:p w14:paraId="17F4446A" w14:textId="6BBA88AF" w:rsidR="00DF5914" w:rsidRPr="00DF5914" w:rsidRDefault="00DF5914" w:rsidP="003C34F4">
      <w:pPr>
        <w:numPr>
          <w:ilvl w:val="1"/>
          <w:numId w:val="5"/>
        </w:numPr>
        <w:spacing w:line="259" w:lineRule="auto"/>
      </w:pPr>
      <w:hyperlink r:id="rId7" w:history="1">
        <w:r w:rsidRPr="00DF5914">
          <w:rPr>
            <w:rStyle w:val="Hyperlink"/>
          </w:rPr>
          <w:t>Voluntary Product Accessibility Template® (VPAT®)</w:t>
        </w:r>
      </w:hyperlink>
    </w:p>
    <w:p w14:paraId="2E01310B" w14:textId="77777777" w:rsidR="005464BE" w:rsidRPr="005464BE" w:rsidRDefault="005464BE" w:rsidP="003C34F4">
      <w:r w:rsidRPr="005464BE">
        <w:t xml:space="preserve">Please note that TBR requires the Accessibility Statement and Conformance and Remediation Form regardless of the existence of a VPAT. </w:t>
      </w:r>
    </w:p>
    <w:p w14:paraId="22FDA4AE" w14:textId="68EBEC64" w:rsidR="003C34F4" w:rsidRPr="003C34F4" w:rsidRDefault="003C34F4" w:rsidP="003C34F4">
      <w:pPr>
        <w:numPr>
          <w:ilvl w:val="1"/>
          <w:numId w:val="5"/>
        </w:numPr>
      </w:pPr>
      <w:hyperlink r:id="rId8" w:history="1">
        <w:proofErr w:type="spellStart"/>
        <w:r w:rsidRPr="003C34F4">
          <w:rPr>
            <w:rStyle w:val="Hyperlink"/>
          </w:rPr>
          <w:t>EPub</w:t>
        </w:r>
        <w:proofErr w:type="spellEnd"/>
        <w:r w:rsidRPr="003C34F4">
          <w:rPr>
            <w:rStyle w:val="Hyperlink"/>
          </w:rPr>
          <w:t xml:space="preserve"> 3 Access</w:t>
        </w:r>
        <w:r w:rsidRPr="003C34F4">
          <w:rPr>
            <w:rStyle w:val="Hyperlink"/>
          </w:rPr>
          <w:t>i</w:t>
        </w:r>
        <w:r w:rsidRPr="003C34F4">
          <w:rPr>
            <w:rStyle w:val="Hyperlink"/>
          </w:rPr>
          <w:t>bility Checklist</w:t>
        </w:r>
      </w:hyperlink>
    </w:p>
    <w:p w14:paraId="77A3767B" w14:textId="77777777" w:rsidR="003C34F4" w:rsidRPr="003C34F4" w:rsidRDefault="003C34F4" w:rsidP="00D36F9C">
      <w:pPr>
        <w:ind w:left="720" w:firstLine="720"/>
      </w:pPr>
      <w:r w:rsidRPr="003C34F4">
        <w:t>(only if interactive materials/media are present)</w:t>
      </w:r>
    </w:p>
    <w:p w14:paraId="550553A1" w14:textId="36CC7F11" w:rsidR="003C34F4" w:rsidRDefault="003C34F4" w:rsidP="00BE46CD">
      <w:pPr>
        <w:pStyle w:val="ListParagraph"/>
        <w:numPr>
          <w:ilvl w:val="1"/>
          <w:numId w:val="5"/>
        </w:numPr>
      </w:pPr>
      <w:hyperlink r:id="rId9" w:history="1">
        <w:r w:rsidRPr="003C34F4">
          <w:rPr>
            <w:rStyle w:val="Hyperlink"/>
          </w:rPr>
          <w:t>Conformance and R</w:t>
        </w:r>
        <w:r w:rsidRPr="003C34F4">
          <w:rPr>
            <w:rStyle w:val="Hyperlink"/>
          </w:rPr>
          <w:t>e</w:t>
        </w:r>
        <w:r w:rsidRPr="003C34F4">
          <w:rPr>
            <w:rStyle w:val="Hyperlink"/>
          </w:rPr>
          <w:t>mediation Form</w:t>
        </w:r>
      </w:hyperlink>
      <w:r w:rsidRPr="003C34F4">
        <w:t xml:space="preserve"> -- Use this form to report progress and timeline for addressing specific accessibility issues noted on your WCAG 2.0 Checklist and/or VPAT</w:t>
      </w:r>
    </w:p>
    <w:p w14:paraId="005A57B0" w14:textId="77777777" w:rsidR="000736EE" w:rsidRDefault="000736EE" w:rsidP="000736EE">
      <w:r>
        <w:t xml:space="preserve">Please note the Conformance and Remediation (CR) form will need a </w:t>
      </w:r>
      <w:proofErr w:type="gramStart"/>
      <w:r>
        <w:t>completed</w:t>
      </w:r>
      <w:proofErr w:type="gramEnd"/>
      <w:r>
        <w:t xml:space="preserve"> timeline for accessibility issues/gaps found during review and indicate an estimated conformance date.</w:t>
      </w:r>
    </w:p>
    <w:p w14:paraId="24E2B456" w14:textId="240030B6" w:rsidR="000736EE" w:rsidRDefault="000736EE" w:rsidP="000736EE">
      <w:r>
        <w:t>By providing this information, you help ensure tha</w:t>
      </w:r>
      <w:r w:rsidR="00C71F9F">
        <w:t>t Roane State Community College</w:t>
      </w:r>
      <w:r w:rsidR="00984868" w:rsidRPr="001264E4">
        <w:t xml:space="preserve"> </w:t>
      </w:r>
      <w:r>
        <w:t>can purchase or renew access to your product. We will also share the information you provide with other TBR institutions so they will be able to purchase your products or extend their existing contracts more easily.</w:t>
      </w:r>
    </w:p>
    <w:p w14:paraId="282CFFF7" w14:textId="77777777" w:rsidR="000736EE" w:rsidRPr="0054098D" w:rsidRDefault="000736EE" w:rsidP="00943901">
      <w:pPr>
        <w:rPr>
          <w:b/>
          <w:bCs/>
          <w:color w:val="A20000"/>
        </w:rPr>
      </w:pPr>
      <w:r w:rsidRPr="0054098D">
        <w:rPr>
          <w:b/>
          <w:bCs/>
          <w:color w:val="A20000"/>
        </w:rPr>
        <w:t>Enter the product(s) for which you need the above documents here.</w:t>
      </w:r>
    </w:p>
    <w:p w14:paraId="7760D750" w14:textId="65E3B735" w:rsidR="00314802" w:rsidRDefault="000736EE">
      <w:r w:rsidRPr="00943901">
        <w:rPr>
          <w:kern w:val="0"/>
          <w14:ligatures w14:val="none"/>
        </w:rPr>
        <w:t xml:space="preserve">Please let me know what questions you have about these requirements. Amie Nephew is TBR’s Director of Accessibility and is also available to answer questions about completing the forms: </w:t>
      </w:r>
      <w:hyperlink r:id="rId10" w:history="1">
        <w:r w:rsidR="00943901" w:rsidRPr="008507AC">
          <w:rPr>
            <w:rStyle w:val="Hyperlink"/>
            <w:kern w:val="0"/>
            <w14:ligatures w14:val="none"/>
          </w:rPr>
          <w:t>Amie.Nephew@TBR.edu</w:t>
        </w:r>
      </w:hyperlink>
      <w:r w:rsidRPr="00943901">
        <w:rPr>
          <w:kern w:val="0"/>
          <w14:ligatures w14:val="none"/>
        </w:rPr>
        <w:t>.</w:t>
      </w:r>
    </w:p>
    <w:p w14:paraId="2D991337" w14:textId="77777777" w:rsidR="00314802" w:rsidRDefault="00314802"/>
    <w:sectPr w:rsidR="00314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7DC2"/>
    <w:multiLevelType w:val="hybridMultilevel"/>
    <w:tmpl w:val="7A7418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55C9E"/>
    <w:multiLevelType w:val="multilevel"/>
    <w:tmpl w:val="7876C0AE"/>
    <w:lvl w:ilvl="0">
      <w:start w:val="1"/>
      <w:numFmt w:val="decimal"/>
      <w:lvlText w:val="%1."/>
      <w:lvlJc w:val="left"/>
      <w:pPr>
        <w:ind w:left="720" w:firstLine="360"/>
      </w:pPr>
      <w:rPr>
        <w:strike w:val="0"/>
        <w:dstrike w:val="0"/>
        <w:u w:val="none"/>
        <w:effect w:val="none"/>
      </w:rPr>
    </w:lvl>
    <w:lvl w:ilvl="1">
      <w:start w:val="1"/>
      <w:numFmt w:val="lowerLetter"/>
      <w:lvlText w:val="%2."/>
      <w:lvlJc w:val="left"/>
      <w:pPr>
        <w:ind w:left="2880" w:hanging="360"/>
      </w:pPr>
    </w:lvl>
    <w:lvl w:ilvl="2">
      <w:start w:val="1"/>
      <w:numFmt w:val="lowerRoman"/>
      <w:lvlText w:val="%3."/>
      <w:lvlJc w:val="right"/>
      <w:pPr>
        <w:ind w:left="2160" w:firstLine="1800"/>
      </w:pPr>
      <w:rPr>
        <w:strike w:val="0"/>
        <w:dstrike w:val="0"/>
        <w:u w:val="none"/>
        <w:effect w:val="none"/>
      </w:rPr>
    </w:lvl>
    <w:lvl w:ilvl="3">
      <w:start w:val="1"/>
      <w:numFmt w:val="decimal"/>
      <w:lvlText w:val="%4."/>
      <w:lvlJc w:val="left"/>
      <w:pPr>
        <w:ind w:left="2880" w:firstLine="2520"/>
      </w:pPr>
      <w:rPr>
        <w:strike w:val="0"/>
        <w:dstrike w:val="0"/>
        <w:u w:val="none"/>
        <w:effect w:val="none"/>
      </w:rPr>
    </w:lvl>
    <w:lvl w:ilvl="4">
      <w:start w:val="1"/>
      <w:numFmt w:val="lowerLetter"/>
      <w:lvlText w:val="%5."/>
      <w:lvlJc w:val="left"/>
      <w:pPr>
        <w:ind w:left="3600" w:firstLine="3240"/>
      </w:pPr>
      <w:rPr>
        <w:strike w:val="0"/>
        <w:dstrike w:val="0"/>
        <w:u w:val="none"/>
        <w:effect w:val="none"/>
      </w:rPr>
    </w:lvl>
    <w:lvl w:ilvl="5">
      <w:start w:val="1"/>
      <w:numFmt w:val="lowerRoman"/>
      <w:lvlText w:val="%6."/>
      <w:lvlJc w:val="right"/>
      <w:pPr>
        <w:ind w:left="4320" w:firstLine="3960"/>
      </w:pPr>
      <w:rPr>
        <w:strike w:val="0"/>
        <w:dstrike w:val="0"/>
        <w:u w:val="none"/>
        <w:effect w:val="none"/>
      </w:rPr>
    </w:lvl>
    <w:lvl w:ilvl="6">
      <w:start w:val="1"/>
      <w:numFmt w:val="decimal"/>
      <w:lvlText w:val="%7."/>
      <w:lvlJc w:val="lef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right"/>
      <w:pPr>
        <w:ind w:left="6480" w:firstLine="6120"/>
      </w:pPr>
      <w:rPr>
        <w:strike w:val="0"/>
        <w:dstrike w:val="0"/>
        <w:u w:val="none"/>
        <w:effect w:val="none"/>
      </w:rPr>
    </w:lvl>
  </w:abstractNum>
  <w:abstractNum w:abstractNumId="2" w15:restartNumberingAfterBreak="0">
    <w:nsid w:val="30101DE7"/>
    <w:multiLevelType w:val="hybridMultilevel"/>
    <w:tmpl w:val="C1627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101D57"/>
    <w:multiLevelType w:val="multilevel"/>
    <w:tmpl w:val="BDA87440"/>
    <w:lvl w:ilvl="0">
      <w:start w:val="1"/>
      <w:numFmt w:val="decimal"/>
      <w:lvlText w:val="%1."/>
      <w:lvlJc w:val="left"/>
      <w:pPr>
        <w:ind w:left="720" w:firstLine="360"/>
      </w:pPr>
      <w:rPr>
        <w:strike w:val="0"/>
        <w:dstrike w:val="0"/>
        <w:u w:val="none"/>
        <w:effect w:val="none"/>
      </w:rPr>
    </w:lvl>
    <w:lvl w:ilvl="1">
      <w:start w:val="1"/>
      <w:numFmt w:val="lowerLetter"/>
      <w:lvlText w:val="%2."/>
      <w:lvlJc w:val="left"/>
      <w:pPr>
        <w:ind w:left="2880" w:hanging="360"/>
      </w:pPr>
    </w:lvl>
    <w:lvl w:ilvl="2">
      <w:start w:val="1"/>
      <w:numFmt w:val="lowerRoman"/>
      <w:lvlText w:val="%3."/>
      <w:lvlJc w:val="right"/>
      <w:pPr>
        <w:ind w:left="2160" w:firstLine="1800"/>
      </w:pPr>
      <w:rPr>
        <w:strike w:val="0"/>
        <w:dstrike w:val="0"/>
        <w:u w:val="none"/>
        <w:effect w:val="none"/>
      </w:rPr>
    </w:lvl>
    <w:lvl w:ilvl="3">
      <w:start w:val="1"/>
      <w:numFmt w:val="decimal"/>
      <w:lvlText w:val="%4."/>
      <w:lvlJc w:val="left"/>
      <w:pPr>
        <w:ind w:left="2880" w:firstLine="2520"/>
      </w:pPr>
      <w:rPr>
        <w:strike w:val="0"/>
        <w:dstrike w:val="0"/>
        <w:u w:val="none"/>
        <w:effect w:val="none"/>
      </w:rPr>
    </w:lvl>
    <w:lvl w:ilvl="4">
      <w:start w:val="1"/>
      <w:numFmt w:val="lowerLetter"/>
      <w:lvlText w:val="%5."/>
      <w:lvlJc w:val="left"/>
      <w:pPr>
        <w:ind w:left="3600" w:firstLine="3240"/>
      </w:pPr>
      <w:rPr>
        <w:strike w:val="0"/>
        <w:dstrike w:val="0"/>
        <w:u w:val="none"/>
        <w:effect w:val="none"/>
      </w:rPr>
    </w:lvl>
    <w:lvl w:ilvl="5">
      <w:start w:val="1"/>
      <w:numFmt w:val="lowerRoman"/>
      <w:lvlText w:val="%6."/>
      <w:lvlJc w:val="right"/>
      <w:pPr>
        <w:ind w:left="4320" w:firstLine="3960"/>
      </w:pPr>
      <w:rPr>
        <w:strike w:val="0"/>
        <w:dstrike w:val="0"/>
        <w:u w:val="none"/>
        <w:effect w:val="none"/>
      </w:rPr>
    </w:lvl>
    <w:lvl w:ilvl="6">
      <w:start w:val="1"/>
      <w:numFmt w:val="decimal"/>
      <w:lvlText w:val="%7."/>
      <w:lvlJc w:val="lef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right"/>
      <w:pPr>
        <w:ind w:left="6480" w:firstLine="6120"/>
      </w:pPr>
      <w:rPr>
        <w:strike w:val="0"/>
        <w:dstrike w:val="0"/>
        <w:u w:val="none"/>
        <w:effect w:val="none"/>
      </w:rPr>
    </w:lvl>
  </w:abstractNum>
  <w:abstractNum w:abstractNumId="4" w15:restartNumberingAfterBreak="0">
    <w:nsid w:val="7FC040C7"/>
    <w:multiLevelType w:val="multilevel"/>
    <w:tmpl w:val="AB14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367500">
    <w:abstractNumId w:val="3"/>
  </w:num>
  <w:num w:numId="2" w16cid:durableId="335353402">
    <w:abstractNumId w:val="4"/>
  </w:num>
  <w:num w:numId="3" w16cid:durableId="1701979422">
    <w:abstractNumId w:val="1"/>
  </w:num>
  <w:num w:numId="4" w16cid:durableId="201673742">
    <w:abstractNumId w:val="0"/>
  </w:num>
  <w:num w:numId="5" w16cid:durableId="391467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5B"/>
    <w:rsid w:val="00061EA8"/>
    <w:rsid w:val="000736EE"/>
    <w:rsid w:val="000B7906"/>
    <w:rsid w:val="000C44D8"/>
    <w:rsid w:val="00205971"/>
    <w:rsid w:val="00230288"/>
    <w:rsid w:val="00314802"/>
    <w:rsid w:val="003B0BB5"/>
    <w:rsid w:val="003C34F4"/>
    <w:rsid w:val="005373A3"/>
    <w:rsid w:val="0054098D"/>
    <w:rsid w:val="005464BE"/>
    <w:rsid w:val="005A08E1"/>
    <w:rsid w:val="00622742"/>
    <w:rsid w:val="00625DFC"/>
    <w:rsid w:val="00823D65"/>
    <w:rsid w:val="00831F5B"/>
    <w:rsid w:val="00842068"/>
    <w:rsid w:val="0088192F"/>
    <w:rsid w:val="00887988"/>
    <w:rsid w:val="008C3897"/>
    <w:rsid w:val="008E10D8"/>
    <w:rsid w:val="0092665F"/>
    <w:rsid w:val="00943901"/>
    <w:rsid w:val="00984868"/>
    <w:rsid w:val="00A035B1"/>
    <w:rsid w:val="00A858C4"/>
    <w:rsid w:val="00BE46CD"/>
    <w:rsid w:val="00C12A22"/>
    <w:rsid w:val="00C71F9F"/>
    <w:rsid w:val="00D36F9C"/>
    <w:rsid w:val="00D66F81"/>
    <w:rsid w:val="00DF5914"/>
    <w:rsid w:val="00E15C74"/>
    <w:rsid w:val="00E200AF"/>
    <w:rsid w:val="00E81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C44F"/>
  <w15:chartTrackingRefBased/>
  <w15:docId w15:val="{E8A27E98-FD98-4870-B336-EF2335C4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F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F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F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F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F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F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F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F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F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F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F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F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F5B"/>
    <w:rPr>
      <w:rFonts w:eastAsiaTheme="majorEastAsia" w:cstheme="majorBidi"/>
      <w:color w:val="272727" w:themeColor="text1" w:themeTint="D8"/>
    </w:rPr>
  </w:style>
  <w:style w:type="paragraph" w:styleId="Title">
    <w:name w:val="Title"/>
    <w:basedOn w:val="Normal"/>
    <w:next w:val="Normal"/>
    <w:link w:val="TitleChar"/>
    <w:uiPriority w:val="10"/>
    <w:qFormat/>
    <w:rsid w:val="00831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F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F5B"/>
    <w:pPr>
      <w:spacing w:before="160"/>
      <w:jc w:val="center"/>
    </w:pPr>
    <w:rPr>
      <w:i/>
      <w:iCs/>
      <w:color w:val="404040" w:themeColor="text1" w:themeTint="BF"/>
    </w:rPr>
  </w:style>
  <w:style w:type="character" w:customStyle="1" w:styleId="QuoteChar">
    <w:name w:val="Quote Char"/>
    <w:basedOn w:val="DefaultParagraphFont"/>
    <w:link w:val="Quote"/>
    <w:uiPriority w:val="29"/>
    <w:rsid w:val="00831F5B"/>
    <w:rPr>
      <w:i/>
      <w:iCs/>
      <w:color w:val="404040" w:themeColor="text1" w:themeTint="BF"/>
    </w:rPr>
  </w:style>
  <w:style w:type="paragraph" w:styleId="ListParagraph">
    <w:name w:val="List Paragraph"/>
    <w:basedOn w:val="Normal"/>
    <w:uiPriority w:val="34"/>
    <w:qFormat/>
    <w:rsid w:val="00831F5B"/>
    <w:pPr>
      <w:ind w:left="720"/>
      <w:contextualSpacing/>
    </w:pPr>
  </w:style>
  <w:style w:type="character" w:styleId="IntenseEmphasis">
    <w:name w:val="Intense Emphasis"/>
    <w:basedOn w:val="DefaultParagraphFont"/>
    <w:uiPriority w:val="21"/>
    <w:qFormat/>
    <w:rsid w:val="00831F5B"/>
    <w:rPr>
      <w:i/>
      <w:iCs/>
      <w:color w:val="0F4761" w:themeColor="accent1" w:themeShade="BF"/>
    </w:rPr>
  </w:style>
  <w:style w:type="paragraph" w:styleId="IntenseQuote">
    <w:name w:val="Intense Quote"/>
    <w:basedOn w:val="Normal"/>
    <w:next w:val="Normal"/>
    <w:link w:val="IntenseQuoteChar"/>
    <w:uiPriority w:val="30"/>
    <w:qFormat/>
    <w:rsid w:val="00831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F5B"/>
    <w:rPr>
      <w:i/>
      <w:iCs/>
      <w:color w:val="0F4761" w:themeColor="accent1" w:themeShade="BF"/>
    </w:rPr>
  </w:style>
  <w:style w:type="character" w:styleId="IntenseReference">
    <w:name w:val="Intense Reference"/>
    <w:basedOn w:val="DefaultParagraphFont"/>
    <w:uiPriority w:val="32"/>
    <w:qFormat/>
    <w:rsid w:val="00831F5B"/>
    <w:rPr>
      <w:b/>
      <w:bCs/>
      <w:smallCaps/>
      <w:color w:val="0F4761" w:themeColor="accent1" w:themeShade="BF"/>
      <w:spacing w:val="5"/>
    </w:rPr>
  </w:style>
  <w:style w:type="character" w:styleId="Hyperlink">
    <w:name w:val="Hyperlink"/>
    <w:basedOn w:val="DefaultParagraphFont"/>
    <w:uiPriority w:val="99"/>
    <w:unhideWhenUsed/>
    <w:rsid w:val="00831F5B"/>
    <w:rPr>
      <w:color w:val="467886" w:themeColor="hyperlink"/>
      <w:u w:val="single"/>
    </w:rPr>
  </w:style>
  <w:style w:type="character" w:styleId="UnresolvedMention">
    <w:name w:val="Unresolved Mention"/>
    <w:basedOn w:val="DefaultParagraphFont"/>
    <w:uiPriority w:val="99"/>
    <w:semiHidden/>
    <w:unhideWhenUsed/>
    <w:rsid w:val="00314802"/>
    <w:rPr>
      <w:color w:val="605E5C"/>
      <w:shd w:val="clear" w:color="auto" w:fill="E1DFDD"/>
    </w:rPr>
  </w:style>
  <w:style w:type="character" w:styleId="FollowedHyperlink">
    <w:name w:val="FollowedHyperlink"/>
    <w:basedOn w:val="DefaultParagraphFont"/>
    <w:uiPriority w:val="99"/>
    <w:semiHidden/>
    <w:unhideWhenUsed/>
    <w:rsid w:val="00E200A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043">
      <w:bodyDiv w:val="1"/>
      <w:marLeft w:val="0"/>
      <w:marRight w:val="0"/>
      <w:marTop w:val="0"/>
      <w:marBottom w:val="0"/>
      <w:divBdr>
        <w:top w:val="none" w:sz="0" w:space="0" w:color="auto"/>
        <w:left w:val="none" w:sz="0" w:space="0" w:color="auto"/>
        <w:bottom w:val="none" w:sz="0" w:space="0" w:color="auto"/>
        <w:right w:val="none" w:sz="0" w:space="0" w:color="auto"/>
      </w:divBdr>
      <w:divsChild>
        <w:div w:id="632758224">
          <w:marLeft w:val="0"/>
          <w:marRight w:val="0"/>
          <w:marTop w:val="0"/>
          <w:marBottom w:val="0"/>
          <w:divBdr>
            <w:top w:val="none" w:sz="0" w:space="0" w:color="auto"/>
            <w:left w:val="none" w:sz="0" w:space="0" w:color="auto"/>
            <w:bottom w:val="none" w:sz="0" w:space="0" w:color="auto"/>
            <w:right w:val="none" w:sz="0" w:space="0" w:color="auto"/>
          </w:divBdr>
          <w:divsChild>
            <w:div w:id="745878856">
              <w:marLeft w:val="0"/>
              <w:marRight w:val="0"/>
              <w:marTop w:val="0"/>
              <w:marBottom w:val="0"/>
              <w:divBdr>
                <w:top w:val="none" w:sz="0" w:space="0" w:color="auto"/>
                <w:left w:val="none" w:sz="0" w:space="0" w:color="auto"/>
                <w:bottom w:val="none" w:sz="0" w:space="0" w:color="auto"/>
                <w:right w:val="none" w:sz="0" w:space="0" w:color="auto"/>
              </w:divBdr>
              <w:divsChild>
                <w:div w:id="1555703625">
                  <w:marLeft w:val="0"/>
                  <w:marRight w:val="0"/>
                  <w:marTop w:val="0"/>
                  <w:marBottom w:val="0"/>
                  <w:divBdr>
                    <w:top w:val="none" w:sz="0" w:space="0" w:color="auto"/>
                    <w:left w:val="none" w:sz="0" w:space="0" w:color="auto"/>
                    <w:bottom w:val="none" w:sz="0" w:space="0" w:color="auto"/>
                    <w:right w:val="none" w:sz="0" w:space="0" w:color="auto"/>
                  </w:divBdr>
                  <w:divsChild>
                    <w:div w:id="1839346110">
                      <w:marLeft w:val="0"/>
                      <w:marRight w:val="0"/>
                      <w:marTop w:val="0"/>
                      <w:marBottom w:val="0"/>
                      <w:divBdr>
                        <w:top w:val="none" w:sz="0" w:space="0" w:color="auto"/>
                        <w:left w:val="none" w:sz="0" w:space="0" w:color="auto"/>
                        <w:bottom w:val="none" w:sz="0" w:space="0" w:color="auto"/>
                        <w:right w:val="none" w:sz="0" w:space="0" w:color="auto"/>
                      </w:divBdr>
                      <w:divsChild>
                        <w:div w:id="16810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6922">
      <w:bodyDiv w:val="1"/>
      <w:marLeft w:val="0"/>
      <w:marRight w:val="0"/>
      <w:marTop w:val="0"/>
      <w:marBottom w:val="0"/>
      <w:divBdr>
        <w:top w:val="none" w:sz="0" w:space="0" w:color="auto"/>
        <w:left w:val="none" w:sz="0" w:space="0" w:color="auto"/>
        <w:bottom w:val="none" w:sz="0" w:space="0" w:color="auto"/>
        <w:right w:val="none" w:sz="0" w:space="0" w:color="auto"/>
      </w:divBdr>
    </w:div>
    <w:div w:id="69276197">
      <w:bodyDiv w:val="1"/>
      <w:marLeft w:val="0"/>
      <w:marRight w:val="0"/>
      <w:marTop w:val="0"/>
      <w:marBottom w:val="0"/>
      <w:divBdr>
        <w:top w:val="none" w:sz="0" w:space="0" w:color="auto"/>
        <w:left w:val="none" w:sz="0" w:space="0" w:color="auto"/>
        <w:bottom w:val="none" w:sz="0" w:space="0" w:color="auto"/>
        <w:right w:val="none" w:sz="0" w:space="0" w:color="auto"/>
      </w:divBdr>
    </w:div>
    <w:div w:id="91820368">
      <w:bodyDiv w:val="1"/>
      <w:marLeft w:val="0"/>
      <w:marRight w:val="0"/>
      <w:marTop w:val="0"/>
      <w:marBottom w:val="0"/>
      <w:divBdr>
        <w:top w:val="none" w:sz="0" w:space="0" w:color="auto"/>
        <w:left w:val="none" w:sz="0" w:space="0" w:color="auto"/>
        <w:bottom w:val="none" w:sz="0" w:space="0" w:color="auto"/>
        <w:right w:val="none" w:sz="0" w:space="0" w:color="auto"/>
      </w:divBdr>
    </w:div>
    <w:div w:id="176387574">
      <w:bodyDiv w:val="1"/>
      <w:marLeft w:val="0"/>
      <w:marRight w:val="0"/>
      <w:marTop w:val="0"/>
      <w:marBottom w:val="0"/>
      <w:divBdr>
        <w:top w:val="none" w:sz="0" w:space="0" w:color="auto"/>
        <w:left w:val="none" w:sz="0" w:space="0" w:color="auto"/>
        <w:bottom w:val="none" w:sz="0" w:space="0" w:color="auto"/>
        <w:right w:val="none" w:sz="0" w:space="0" w:color="auto"/>
      </w:divBdr>
    </w:div>
    <w:div w:id="473791221">
      <w:bodyDiv w:val="1"/>
      <w:marLeft w:val="0"/>
      <w:marRight w:val="0"/>
      <w:marTop w:val="0"/>
      <w:marBottom w:val="0"/>
      <w:divBdr>
        <w:top w:val="none" w:sz="0" w:space="0" w:color="auto"/>
        <w:left w:val="none" w:sz="0" w:space="0" w:color="auto"/>
        <w:bottom w:val="none" w:sz="0" w:space="0" w:color="auto"/>
        <w:right w:val="none" w:sz="0" w:space="0" w:color="auto"/>
      </w:divBdr>
      <w:divsChild>
        <w:div w:id="830173351">
          <w:marLeft w:val="0"/>
          <w:marRight w:val="0"/>
          <w:marTop w:val="0"/>
          <w:marBottom w:val="0"/>
          <w:divBdr>
            <w:top w:val="none" w:sz="0" w:space="0" w:color="auto"/>
            <w:left w:val="none" w:sz="0" w:space="0" w:color="auto"/>
            <w:bottom w:val="none" w:sz="0" w:space="0" w:color="auto"/>
            <w:right w:val="none" w:sz="0" w:space="0" w:color="auto"/>
          </w:divBdr>
          <w:divsChild>
            <w:div w:id="812060327">
              <w:marLeft w:val="0"/>
              <w:marRight w:val="0"/>
              <w:marTop w:val="0"/>
              <w:marBottom w:val="0"/>
              <w:divBdr>
                <w:top w:val="none" w:sz="0" w:space="0" w:color="auto"/>
                <w:left w:val="none" w:sz="0" w:space="0" w:color="auto"/>
                <w:bottom w:val="none" w:sz="0" w:space="0" w:color="auto"/>
                <w:right w:val="none" w:sz="0" w:space="0" w:color="auto"/>
              </w:divBdr>
              <w:divsChild>
                <w:div w:id="116529041">
                  <w:marLeft w:val="0"/>
                  <w:marRight w:val="0"/>
                  <w:marTop w:val="0"/>
                  <w:marBottom w:val="0"/>
                  <w:divBdr>
                    <w:top w:val="none" w:sz="0" w:space="0" w:color="auto"/>
                    <w:left w:val="none" w:sz="0" w:space="0" w:color="auto"/>
                    <w:bottom w:val="none" w:sz="0" w:space="0" w:color="auto"/>
                    <w:right w:val="none" w:sz="0" w:space="0" w:color="auto"/>
                  </w:divBdr>
                  <w:divsChild>
                    <w:div w:id="1571960275">
                      <w:marLeft w:val="0"/>
                      <w:marRight w:val="0"/>
                      <w:marTop w:val="0"/>
                      <w:marBottom w:val="0"/>
                      <w:divBdr>
                        <w:top w:val="none" w:sz="0" w:space="0" w:color="auto"/>
                        <w:left w:val="none" w:sz="0" w:space="0" w:color="auto"/>
                        <w:bottom w:val="none" w:sz="0" w:space="0" w:color="auto"/>
                        <w:right w:val="none" w:sz="0" w:space="0" w:color="auto"/>
                      </w:divBdr>
                      <w:divsChild>
                        <w:div w:id="19238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394556">
      <w:bodyDiv w:val="1"/>
      <w:marLeft w:val="0"/>
      <w:marRight w:val="0"/>
      <w:marTop w:val="0"/>
      <w:marBottom w:val="0"/>
      <w:divBdr>
        <w:top w:val="none" w:sz="0" w:space="0" w:color="auto"/>
        <w:left w:val="none" w:sz="0" w:space="0" w:color="auto"/>
        <w:bottom w:val="none" w:sz="0" w:space="0" w:color="auto"/>
        <w:right w:val="none" w:sz="0" w:space="0" w:color="auto"/>
      </w:divBdr>
    </w:div>
    <w:div w:id="1031372388">
      <w:bodyDiv w:val="1"/>
      <w:marLeft w:val="0"/>
      <w:marRight w:val="0"/>
      <w:marTop w:val="0"/>
      <w:marBottom w:val="0"/>
      <w:divBdr>
        <w:top w:val="none" w:sz="0" w:space="0" w:color="auto"/>
        <w:left w:val="none" w:sz="0" w:space="0" w:color="auto"/>
        <w:bottom w:val="none" w:sz="0" w:space="0" w:color="auto"/>
        <w:right w:val="none" w:sz="0" w:space="0" w:color="auto"/>
      </w:divBdr>
    </w:div>
    <w:div w:id="181371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idpf.github.io%2Fa11y-guidelines%2F&amp;data=05%7C02%7Cphhogan%40northeaststate.edu%7C46d75a8699ea47d5d6ad08dcee1433ef%7C8bec91f71a6a4dac8d5834d3a42d8469%7C0%7C0%7C638647017753237760%7CUnknown%7CTWFpbGZsb3d8eyJWIjoiMC4wLjAwMDAiLCJQIjoiV2luMzIiLCJBTiI6Ik1haWwiLCJXVCI6Mn0%3D%7C0%7C%7C%7C&amp;sdata=riEUjIOGKLZtJHUU15WU%2FZlX3pjxxrCeNOuDx3Vsw5Y%3D&amp;reserved=0" TargetMode="External"/><Relationship Id="rId3" Type="http://schemas.openxmlformats.org/officeDocument/2006/relationships/settings" Target="settings.xml"/><Relationship Id="rId7" Type="http://schemas.openxmlformats.org/officeDocument/2006/relationships/hyperlink" Target="https://nam10.safelinks.protection.outlook.com/?url=https%3A%2F%2Fwww.itic.org%2Fpolicy%2Faccessibility%2F&amp;data=05%7C02%7Cphhogan%40northeaststate.edu%7C46d75a8699ea47d5d6ad08dcee1433ef%7C8bec91f71a6a4dac8d5834d3a42d8469%7C0%7C0%7C638647017753224269%7CUnknown%7CTWFpbGZsb3d8eyJWIjoiMC4wLjAwMDAiLCJQIjoiV2luMzIiLCJBTiI6Ik1haWwiLCJXVCI6Mn0%3D%7C0%7C%7C%7C&amp;sdata=vUk8MhGzpNEpZSW4Q%2BMnxF%2FVxzLNlfmrcoIhiwmaWeg%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0.safelinks.protection.outlook.com/?url=https%3A%2F%2Fwww.tbr.edu%2Fsites%2Ftbr.edu%2Ffiles%2Fmedia%2F2016%2F02%2FAccessibility%2520Statement_1.docx&amp;data=05%7C02%7Cphhogan%40northeaststate.edu%7C46d75a8699ea47d5d6ad08dcee1433ef%7C8bec91f71a6a4dac8d5834d3a42d8469%7C0%7C0%7C638647017753196663%7CUnknown%7CTWFpbGZsb3d8eyJWIjoiMC4wLjAwMDAiLCJQIjoiV2luMzIiLCJBTiI6Ik1haWwiLCJXVCI6Mn0%3D%7C0%7C%7C%7C&amp;sdata=VrfFulzpJQnxSijC4lELbBxXRCT5jRCSRguSYLTEJ6A%3D&amp;reserved=0" TargetMode="External"/><Relationship Id="rId11" Type="http://schemas.openxmlformats.org/officeDocument/2006/relationships/fontTable" Target="fontTable.xml"/><Relationship Id="rId5" Type="http://schemas.openxmlformats.org/officeDocument/2006/relationships/hyperlink" Target="https://nam10.safelinks.protection.outlook.com/?url=https%3A%2F%2Fwww.tbr.edu%2Facademics%2Faccessibility-initiative&amp;data=05%7C02%7Cphhogan%40northeaststate.edu%7C46d75a8699ea47d5d6ad08dcee1433ef%7C8bec91f71a6a4dac8d5834d3a42d8469%7C0%7C0%7C638647017753139709%7CUnknown%7CTWFpbGZsb3d8eyJWIjoiMC4wLjAwMDAiLCJQIjoiV2luMzIiLCJBTiI6Ik1haWwiLCJXVCI6Mn0%3D%7C0%7C%7C%7C&amp;sdata=LueOfvb0UIxf0IJN%2FD%2FhNYOXKBwMpnvrcmjW57Zkax8%3D&amp;reserved=0" TargetMode="External"/><Relationship Id="rId10" Type="http://schemas.openxmlformats.org/officeDocument/2006/relationships/hyperlink" Target="mailto:Amie.Nephew@TBR.edu" TargetMode="External"/><Relationship Id="rId4" Type="http://schemas.openxmlformats.org/officeDocument/2006/relationships/webSettings" Target="webSettings.xml"/><Relationship Id="rId9" Type="http://schemas.openxmlformats.org/officeDocument/2006/relationships/hyperlink" Target="file:///C:\Users\S00381439\Desktop\Revised%20Resources\Accessibility%20Conformance%20and%20Remediation%20Form%20-%20Revised%202.20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Nephew</dc:creator>
  <cp:keywords/>
  <dc:description/>
  <cp:lastModifiedBy>West, Dana</cp:lastModifiedBy>
  <cp:revision>3</cp:revision>
  <dcterms:created xsi:type="dcterms:W3CDTF">2025-07-02T19:51:00Z</dcterms:created>
  <dcterms:modified xsi:type="dcterms:W3CDTF">2025-07-02T19:52:00Z</dcterms:modified>
</cp:coreProperties>
</file>